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2" w:rsidRDefault="00261BC2" w:rsidP="000E3DFE">
      <w:pPr>
        <w:spacing w:after="0" w:line="240" w:lineRule="auto"/>
        <w:jc w:val="center"/>
        <w:rPr>
          <w:rFonts w:asciiTheme="majorHAnsi" w:hAnsiTheme="majorHAnsi"/>
          <w:b/>
          <w:sz w:val="36"/>
        </w:rPr>
      </w:pPr>
    </w:p>
    <w:p w:rsidR="000E3DFE" w:rsidRDefault="00C62B04" w:rsidP="000E3DFE">
      <w:pPr>
        <w:spacing w:after="0" w:line="240" w:lineRule="auto"/>
        <w:jc w:val="center"/>
        <w:rPr>
          <w:rFonts w:eastAsia="Times New Roman" w:cstheme="minorHAnsi"/>
          <w:bCs/>
          <w:sz w:val="44"/>
          <w:szCs w:val="44"/>
        </w:rPr>
      </w:pPr>
      <w:r>
        <w:rPr>
          <w:rFonts w:asciiTheme="majorHAnsi" w:hAnsiTheme="majorHAnsi"/>
          <w:b/>
          <w:sz w:val="36"/>
        </w:rPr>
        <w:t>O</w:t>
      </w:r>
      <w:r w:rsidRPr="00C62B04">
        <w:rPr>
          <w:rFonts w:asciiTheme="majorHAnsi" w:hAnsiTheme="majorHAnsi"/>
          <w:b/>
          <w:sz w:val="36"/>
        </w:rPr>
        <w:t>fficenoveny.hu</w:t>
      </w: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6616C2" w:rsidP="006616C2">
      <w:pPr>
        <w:pStyle w:val="NormlWeb"/>
        <w:spacing w:after="0"/>
        <w:ind w:right="136"/>
        <w:jc w:val="both"/>
        <w:rPr>
          <w:rFonts w:asciiTheme="majorHAnsi" w:hAnsiTheme="majorHAnsi"/>
        </w:rPr>
      </w:pPr>
      <w:proofErr w:type="spellStart"/>
      <w:r w:rsidRPr="006616C2">
        <w:rPr>
          <w:rFonts w:asciiTheme="majorHAnsi" w:hAnsiTheme="majorHAnsi"/>
          <w:b/>
        </w:rPr>
        <w:t>Officenövény</w:t>
      </w:r>
      <w:proofErr w:type="spellEnd"/>
      <w:r w:rsidRPr="006616C2">
        <w:rPr>
          <w:rFonts w:asciiTheme="majorHAnsi" w:hAnsiTheme="majorHAnsi"/>
          <w:b/>
        </w:rPr>
        <w:t xml:space="preserve"> Korlátolt Felelősségű Társaság</w:t>
      </w:r>
      <w:r>
        <w:rPr>
          <w:rFonts w:asciiTheme="majorHAnsi" w:hAnsiTheme="majorHAnsi"/>
          <w:b/>
        </w:rPr>
        <w:t xml:space="preserve"> </w:t>
      </w:r>
      <w:r w:rsidRPr="006616C2">
        <w:rPr>
          <w:rFonts w:asciiTheme="majorHAnsi" w:hAnsiTheme="majorHAnsi"/>
        </w:rPr>
        <w:t>(c</w:t>
      </w:r>
      <w:r w:rsidRPr="006616C2">
        <w:rPr>
          <w:rFonts w:asciiTheme="majorHAnsi" w:hAnsiTheme="majorHAnsi"/>
        </w:rPr>
        <w:t>égjegyzékszám</w:t>
      </w:r>
      <w:r w:rsidRPr="006616C2">
        <w:rPr>
          <w:rFonts w:asciiTheme="majorHAnsi" w:hAnsiTheme="majorHAnsi"/>
        </w:rPr>
        <w:t xml:space="preserve">: </w:t>
      </w:r>
      <w:r w:rsidRPr="006616C2">
        <w:rPr>
          <w:rFonts w:asciiTheme="majorHAnsi" w:hAnsiTheme="majorHAnsi"/>
        </w:rPr>
        <w:t>01-09-394823</w:t>
      </w:r>
      <w:r w:rsidRPr="006616C2">
        <w:rPr>
          <w:rFonts w:asciiTheme="majorHAnsi" w:hAnsiTheme="majorHAnsi"/>
        </w:rPr>
        <w:t>, a</w:t>
      </w:r>
      <w:r w:rsidRPr="006616C2">
        <w:rPr>
          <w:rFonts w:asciiTheme="majorHAnsi" w:hAnsiTheme="majorHAnsi"/>
        </w:rPr>
        <w:t>dószám</w:t>
      </w:r>
      <w:r w:rsidRPr="006616C2">
        <w:rPr>
          <w:rFonts w:asciiTheme="majorHAnsi" w:hAnsiTheme="majorHAnsi"/>
        </w:rPr>
        <w:t xml:space="preserve">: </w:t>
      </w:r>
      <w:r w:rsidRPr="006616C2">
        <w:rPr>
          <w:rFonts w:asciiTheme="majorHAnsi" w:hAnsiTheme="majorHAnsi"/>
        </w:rPr>
        <w:t>27560552-2-43</w:t>
      </w:r>
      <w:r w:rsidRPr="006616C2">
        <w:rPr>
          <w:rFonts w:asciiTheme="majorHAnsi" w:hAnsiTheme="majorHAnsi"/>
        </w:rPr>
        <w:t>, s</w:t>
      </w:r>
      <w:r w:rsidRPr="006616C2">
        <w:rPr>
          <w:rFonts w:asciiTheme="majorHAnsi" w:hAnsiTheme="majorHAnsi"/>
        </w:rPr>
        <w:t>zékhely</w:t>
      </w:r>
      <w:r w:rsidRPr="006616C2">
        <w:rPr>
          <w:rFonts w:asciiTheme="majorHAnsi" w:hAnsiTheme="majorHAnsi"/>
        </w:rPr>
        <w:t xml:space="preserve">: </w:t>
      </w:r>
      <w:r w:rsidRPr="006616C2">
        <w:rPr>
          <w:rFonts w:asciiTheme="majorHAnsi" w:hAnsiTheme="majorHAnsi"/>
        </w:rPr>
        <w:t>1238 Budapest, Majori út 4. 5.</w:t>
      </w:r>
      <w:r w:rsidRPr="006616C2">
        <w:rPr>
          <w:rFonts w:asciiTheme="majorHAnsi" w:hAnsiTheme="majorHAnsi"/>
        </w:rPr>
        <w:t>)</w:t>
      </w:r>
      <w:r w:rsidRPr="006616C2">
        <w:rPr>
          <w:rFonts w:asciiTheme="majorHAnsi" w:hAnsiTheme="majorHAnsi" w:cstheme="minorHAnsi"/>
          <w:b/>
        </w:rPr>
        <w:t xml:space="preserve"> </w:t>
      </w:r>
      <w:r w:rsidR="000E3DFE" w:rsidRPr="00D45BBF">
        <w:rPr>
          <w:rFonts w:asciiTheme="majorHAnsi" w:hAnsiTheme="majorHAnsi" w:cstheme="minorHAnsi"/>
        </w:rPr>
        <w:t>(</w:t>
      </w:r>
      <w:r w:rsidR="000E3DFE" w:rsidRPr="00E8638E">
        <w:rPr>
          <w:rFonts w:asciiTheme="majorHAnsi" w:hAnsiTheme="majorHAnsi" w:cstheme="minorHAnsi"/>
          <w:bCs/>
        </w:rPr>
        <w:t>a továbbiakban: Szolgáltató</w:t>
      </w:r>
      <w:r w:rsidR="000E3DFE"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Pr="00BD3C75"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D45BBF" w:rsidRPr="00D45BBF">
        <w:t xml:space="preserve"> </w:t>
      </w:r>
      <w:hyperlink r:id="rId8" w:history="1">
        <w:r w:rsidR="00BD3C75" w:rsidRPr="00BD3C75">
          <w:rPr>
            <w:rStyle w:val="Hiperhivatkozs"/>
            <w:rFonts w:asciiTheme="majorHAnsi" w:hAnsiTheme="majorHAnsi" w:cstheme="minorHAnsi"/>
            <w:bCs/>
          </w:rPr>
          <w:t>https://officenoveny.hu</w:t>
        </w:r>
      </w:hyperlink>
      <w:r w:rsidR="00BD3C75" w:rsidRPr="00BD3C75">
        <w:rPr>
          <w:rFonts w:asciiTheme="majorHAnsi" w:hAnsiTheme="majorHAnsi" w:cstheme="minorHAnsi"/>
          <w:bCs/>
        </w:rPr>
        <w:t xml:space="preserve"> </w:t>
      </w:r>
    </w:p>
    <w:p w:rsidR="000E3DFE" w:rsidRPr="00BD3C75" w:rsidRDefault="00CD2529" w:rsidP="000E3DFE">
      <w:pPr>
        <w:pStyle w:val="NormlWeb"/>
        <w:tabs>
          <w:tab w:val="left" w:pos="1650"/>
        </w:tabs>
        <w:jc w:val="both"/>
        <w:rPr>
          <w:rFonts w:asciiTheme="majorHAnsi" w:hAnsiTheme="majorHAnsi"/>
        </w:rPr>
      </w:pPr>
      <w:r w:rsidRPr="00BD3C75">
        <w:rPr>
          <w:rFonts w:asciiTheme="majorHAnsi" w:hAnsiTheme="majorHAnsi" w:cstheme="minorHAnsi"/>
          <w:bCs/>
        </w:rPr>
        <w:t xml:space="preserve">Az adatkezelési tájékoztató </w:t>
      </w:r>
      <w:r w:rsidR="000E3DFE" w:rsidRPr="00BD3C75">
        <w:rPr>
          <w:rFonts w:asciiTheme="majorHAnsi" w:hAnsiTheme="majorHAnsi" w:cstheme="minorHAnsi"/>
          <w:bCs/>
        </w:rPr>
        <w:t xml:space="preserve">elérhető az alábbi oldalról: </w:t>
      </w:r>
      <w:hyperlink r:id="rId9" w:history="1">
        <w:r w:rsidR="00BD3C75" w:rsidRPr="00BD3C75">
          <w:rPr>
            <w:rStyle w:val="Hiperhivatkozs"/>
            <w:rFonts w:asciiTheme="majorHAnsi" w:hAnsiTheme="majorHAnsi"/>
          </w:rPr>
          <w:t>https://officenoveny.hu/adatkezelesi-tajekoztato</w:t>
        </w:r>
      </w:hyperlink>
      <w:r w:rsidR="00BD3C75" w:rsidRPr="00BD3C75">
        <w:rPr>
          <w:rFonts w:asciiTheme="majorHAnsi" w:hAnsiTheme="majorHAnsi"/>
        </w:rPr>
        <w:t xml:space="preserve"> </w:t>
      </w:r>
      <w:r w:rsidR="00D45BBF" w:rsidRPr="00BD3C75">
        <w:rPr>
          <w:rFonts w:asciiTheme="majorHAnsi" w:hAnsiTheme="majorHAnsi" w:cstheme="minorHAnsi"/>
          <w:bCs/>
        </w:rPr>
        <w:t xml:space="preserve"> </w:t>
      </w:r>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D45BBF" w:rsidRPr="00D45BBF">
        <w:t xml:space="preserve"> </w:t>
      </w:r>
      <w:proofErr w:type="spellStart"/>
      <w:r w:rsidR="006616C2" w:rsidRPr="006616C2">
        <w:rPr>
          <w:rFonts w:asciiTheme="majorHAnsi" w:hAnsiTheme="majorHAnsi"/>
          <w:sz w:val="24"/>
          <w:szCs w:val="24"/>
        </w:rPr>
        <w:t>Officenövény</w:t>
      </w:r>
      <w:proofErr w:type="spellEnd"/>
      <w:r w:rsidR="006616C2" w:rsidRPr="006616C2">
        <w:rPr>
          <w:rFonts w:asciiTheme="majorHAnsi" w:hAnsiTheme="majorHAnsi"/>
          <w:sz w:val="24"/>
          <w:szCs w:val="24"/>
        </w:rPr>
        <w:t xml:space="preserve"> Korlátolt Felelősségű Társaság</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D45BBF" w:rsidRPr="00D45BBF">
        <w:t xml:space="preserve"> </w:t>
      </w:r>
      <w:r w:rsidR="00D45BBF">
        <w:rPr>
          <w:rFonts w:asciiTheme="majorHAnsi" w:hAnsiTheme="majorHAnsi"/>
          <w:sz w:val="24"/>
          <w:szCs w:val="24"/>
        </w:rPr>
        <w:t>1238 Budapest, Majori út 4/5.</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D45BBF" w:rsidRPr="00D45BBF">
        <w:t xml:space="preserve"> </w:t>
      </w:r>
      <w:r w:rsidR="00D45BBF" w:rsidRPr="00D45BBF">
        <w:rPr>
          <w:rFonts w:asciiTheme="majorHAnsi" w:hAnsiTheme="majorHAnsi"/>
          <w:sz w:val="24"/>
          <w:szCs w:val="24"/>
        </w:rPr>
        <w:t>+36 20 / 450 36 00</w:t>
      </w:r>
    </w:p>
    <w:p w:rsidR="00FC7D77" w:rsidRPr="00041397" w:rsidRDefault="00FC7D77" w:rsidP="00FC7D77">
      <w:pPr>
        <w:spacing w:after="0" w:line="240" w:lineRule="auto"/>
        <w:rPr>
          <w:rFonts w:asciiTheme="majorHAnsi" w:hAnsiTheme="majorHAnsi"/>
          <w:sz w:val="24"/>
          <w:szCs w:val="24"/>
        </w:rPr>
      </w:pPr>
    </w:p>
    <w:p w:rsidR="00151800" w:rsidRDefault="00151800">
      <w:pPr>
        <w:rPr>
          <w:rFonts w:asciiTheme="majorHAnsi" w:hAnsiTheme="majorHAnsi"/>
          <w:sz w:val="24"/>
          <w:szCs w:val="24"/>
        </w:rPr>
      </w:pPr>
      <w:r>
        <w:rPr>
          <w:rFonts w:asciiTheme="majorHAnsi" w:hAnsiTheme="majorHAnsi"/>
          <w:sz w:val="24"/>
          <w:szCs w:val="24"/>
        </w:rPr>
        <w:br w:type="page"/>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lastRenderedPageBreak/>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F414E7" w:rsidRDefault="00F414E7" w:rsidP="00F414E7">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3471"/>
        <w:gridCol w:w="3455"/>
        <w:gridCol w:w="2362"/>
      </w:tblGrid>
      <w:tr w:rsidR="00F414E7" w:rsidTr="00E00A33">
        <w:trPr>
          <w:cnfStyle w:val="100000000000"/>
        </w:trPr>
        <w:tc>
          <w:tcPr>
            <w:cnfStyle w:val="001000000000"/>
            <w:tcW w:w="3471" w:type="dxa"/>
          </w:tcPr>
          <w:p w:rsidR="00F414E7" w:rsidRDefault="00F414E7" w:rsidP="00E00A33">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3455" w:type="dxa"/>
          </w:tcPr>
          <w:p w:rsidR="00F414E7" w:rsidRDefault="00F414E7"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c>
          <w:tcPr>
            <w:tcW w:w="2362" w:type="dxa"/>
          </w:tcPr>
          <w:p w:rsidR="00F414E7" w:rsidRDefault="00F414E7"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Jogalap</w:t>
            </w:r>
          </w:p>
        </w:tc>
      </w:tr>
      <w:tr w:rsidR="00F414E7" w:rsidRPr="00642233" w:rsidTr="00E00A33">
        <w:trPr>
          <w:cnfStyle w:val="000000100000"/>
        </w:trPr>
        <w:tc>
          <w:tcPr>
            <w:cnfStyle w:val="001000000000"/>
            <w:tcW w:w="3471" w:type="dxa"/>
          </w:tcPr>
          <w:p w:rsidR="00F414E7" w:rsidRPr="00642233" w:rsidRDefault="00F414E7"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3455" w:type="dxa"/>
          </w:tcPr>
          <w:p w:rsidR="00F414E7" w:rsidRPr="004C6E23" w:rsidRDefault="00F414E7" w:rsidP="00E00A33">
            <w:pPr>
              <w:pStyle w:val="Listaszerbekezds"/>
              <w:ind w:left="0"/>
              <w:jc w:val="both"/>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Azonosítás, a regisztráció lehetővé tétele. </w:t>
            </w:r>
          </w:p>
        </w:tc>
        <w:tc>
          <w:tcPr>
            <w:tcW w:w="2362" w:type="dxa"/>
            <w:vAlign w:val="center"/>
          </w:tcPr>
          <w:p w:rsidR="00F414E7" w:rsidRPr="004C6E23" w:rsidRDefault="005F3DD0" w:rsidP="00E00A33">
            <w:pPr>
              <w:jc w:val="center"/>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 xml:space="preserve">az </w:t>
            </w:r>
            <w:proofErr w:type="spellStart"/>
            <w:r>
              <w:rPr>
                <w:rFonts w:asciiTheme="majorHAnsi" w:eastAsia="Times New Roman" w:hAnsiTheme="majorHAnsi" w:cstheme="minorHAnsi"/>
                <w:sz w:val="24"/>
                <w:szCs w:val="24"/>
              </w:rPr>
              <w:t>Elker</w:t>
            </w:r>
            <w:proofErr w:type="spellEnd"/>
            <w:r>
              <w:rPr>
                <w:rFonts w:asciiTheme="majorHAnsi" w:eastAsia="Times New Roman" w:hAnsiTheme="majorHAnsi" w:cstheme="minorHAnsi"/>
                <w:sz w:val="24"/>
                <w:szCs w:val="24"/>
              </w:rPr>
              <w:t xml:space="preserve"> tv.</w:t>
            </w:r>
            <w:r w:rsidRPr="004C6E23">
              <w:rPr>
                <w:rFonts w:asciiTheme="majorHAnsi" w:eastAsia="Times New Roman" w:hAnsiTheme="majorHAnsi" w:cstheme="minorHAnsi"/>
                <w:sz w:val="24"/>
                <w:szCs w:val="24"/>
              </w:rPr>
              <w:t xml:space="preserve"> 13/A. § (3) bekezdése.</w:t>
            </w:r>
          </w:p>
        </w:tc>
      </w:tr>
      <w:tr w:rsidR="005F3DD0" w:rsidRPr="00642233" w:rsidTr="005F3DD0">
        <w:trPr>
          <w:cnfStyle w:val="000000010000"/>
        </w:trPr>
        <w:tc>
          <w:tcPr>
            <w:cnfStyle w:val="001000000000"/>
            <w:tcW w:w="3471" w:type="dxa"/>
          </w:tcPr>
          <w:p w:rsidR="005F3DD0" w:rsidRPr="00642233" w:rsidRDefault="005F3DD0"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3455" w:type="dxa"/>
          </w:tcPr>
          <w:p w:rsidR="005F3DD0" w:rsidRPr="004C6E23" w:rsidRDefault="005F3DD0" w:rsidP="00E00A33">
            <w:pPr>
              <w:pStyle w:val="Listaszerbekezds"/>
              <w:ind w:left="0"/>
              <w:jc w:val="both"/>
              <w:cnfStyle w:val="00000001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felhasználói fiókba történő biztonságos belépést szolgálja.</w:t>
            </w:r>
          </w:p>
        </w:tc>
        <w:tc>
          <w:tcPr>
            <w:tcW w:w="2362" w:type="dxa"/>
            <w:vMerge w:val="restart"/>
            <w:shd w:val="clear" w:color="auto" w:fill="D3DFEE" w:themeFill="accent1" w:themeFillTint="3F"/>
            <w:vAlign w:val="center"/>
          </w:tcPr>
          <w:p w:rsidR="005F3DD0" w:rsidRPr="004C6E23" w:rsidRDefault="005F3DD0" w:rsidP="005F3DD0">
            <w:pPr>
              <w:pStyle w:val="Listaszerbekezds"/>
              <w:ind w:left="0"/>
              <w:jc w:val="center"/>
              <w:cnfStyle w:val="00000001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 xml:space="preserve">az </w:t>
            </w:r>
            <w:proofErr w:type="spellStart"/>
            <w:r>
              <w:rPr>
                <w:rFonts w:asciiTheme="majorHAnsi" w:eastAsia="Times New Roman" w:hAnsiTheme="majorHAnsi" w:cstheme="minorHAnsi"/>
                <w:sz w:val="24"/>
                <w:szCs w:val="24"/>
              </w:rPr>
              <w:t>Elker</w:t>
            </w:r>
            <w:proofErr w:type="spellEnd"/>
            <w:r>
              <w:rPr>
                <w:rFonts w:asciiTheme="majorHAnsi" w:eastAsia="Times New Roman" w:hAnsiTheme="majorHAnsi" w:cstheme="minorHAnsi"/>
                <w:sz w:val="24"/>
                <w:szCs w:val="24"/>
              </w:rPr>
              <w:t xml:space="preserve"> tv.</w:t>
            </w:r>
            <w:r w:rsidRPr="004C6E23">
              <w:rPr>
                <w:rFonts w:asciiTheme="majorHAnsi" w:eastAsia="Times New Roman" w:hAnsiTheme="majorHAnsi" w:cstheme="minorHAnsi"/>
                <w:sz w:val="24"/>
                <w:szCs w:val="24"/>
              </w:rPr>
              <w:t xml:space="preserve"> 13/A. § (3) bekezdése.</w:t>
            </w:r>
          </w:p>
        </w:tc>
      </w:tr>
      <w:tr w:rsidR="005F3DD0" w:rsidRPr="00642233" w:rsidTr="00E00A33">
        <w:trPr>
          <w:cnfStyle w:val="000000100000"/>
        </w:trPr>
        <w:tc>
          <w:tcPr>
            <w:cnfStyle w:val="001000000000"/>
            <w:tcW w:w="3471" w:type="dxa"/>
          </w:tcPr>
          <w:p w:rsidR="005F3DD0" w:rsidRPr="00642233" w:rsidRDefault="005F3DD0"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rsidR="005F3DD0" w:rsidRPr="004C6E23" w:rsidRDefault="005F3DD0" w:rsidP="00E00A33">
            <w:pPr>
              <w:jc w:val="both"/>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ign w:val="center"/>
          </w:tcPr>
          <w:p w:rsidR="005F3DD0" w:rsidRPr="004C6E23" w:rsidRDefault="005F3DD0" w:rsidP="00E00A33">
            <w:pPr>
              <w:jc w:val="center"/>
              <w:cnfStyle w:val="000000100000"/>
              <w:rPr>
                <w:rFonts w:asciiTheme="majorHAnsi" w:eastAsia="Times New Roman" w:hAnsiTheme="majorHAnsi" w:cstheme="minorHAnsi"/>
                <w:sz w:val="24"/>
                <w:szCs w:val="24"/>
              </w:rPr>
            </w:pPr>
          </w:p>
        </w:tc>
      </w:tr>
      <w:tr w:rsidR="005F3DD0" w:rsidRPr="00642233" w:rsidTr="005F3DD0">
        <w:trPr>
          <w:cnfStyle w:val="000000010000"/>
        </w:trPr>
        <w:tc>
          <w:tcPr>
            <w:cnfStyle w:val="001000000000"/>
            <w:tcW w:w="3471" w:type="dxa"/>
          </w:tcPr>
          <w:p w:rsidR="005F3DD0" w:rsidRPr="00642233" w:rsidRDefault="005F3DD0"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rsidR="005F3DD0" w:rsidRPr="004C6E23" w:rsidRDefault="005F3DD0" w:rsidP="00E00A33">
            <w:pPr>
              <w:pStyle w:val="Listaszerbekezds"/>
              <w:ind w:left="0"/>
              <w:jc w:val="both"/>
              <w:cnfStyle w:val="00000001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rsidR="005F3DD0" w:rsidRPr="004C6E23" w:rsidRDefault="005F3DD0" w:rsidP="00E00A33">
            <w:pPr>
              <w:pStyle w:val="Listaszerbekezds"/>
              <w:ind w:left="0"/>
              <w:jc w:val="center"/>
              <w:cnfStyle w:val="000000010000"/>
              <w:rPr>
                <w:rFonts w:asciiTheme="majorHAnsi" w:eastAsia="Times New Roman" w:hAnsiTheme="majorHAnsi" w:cstheme="minorHAnsi"/>
                <w:sz w:val="24"/>
                <w:szCs w:val="24"/>
              </w:rPr>
            </w:pPr>
          </w:p>
        </w:tc>
      </w:tr>
      <w:tr w:rsidR="005F3DD0" w:rsidRPr="00642233" w:rsidTr="00E00A33">
        <w:trPr>
          <w:cnfStyle w:val="000000100000"/>
        </w:trPr>
        <w:tc>
          <w:tcPr>
            <w:cnfStyle w:val="001000000000"/>
            <w:tcW w:w="3471" w:type="dxa"/>
          </w:tcPr>
          <w:p w:rsidR="005F3DD0" w:rsidRPr="00642233" w:rsidRDefault="005F3DD0"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rsidR="005F3DD0" w:rsidRPr="004C6E23" w:rsidRDefault="005F3DD0" w:rsidP="00E00A33">
            <w:pPr>
              <w:pStyle w:val="Listaszerbekezds"/>
              <w:ind w:left="0"/>
              <w:jc w:val="both"/>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rsidR="005F3DD0" w:rsidRPr="004C6E23" w:rsidRDefault="005F3DD0" w:rsidP="00E00A33">
            <w:pPr>
              <w:pStyle w:val="Listaszerbekezds"/>
              <w:ind w:left="0"/>
              <w:jc w:val="center"/>
              <w:cnfStyle w:val="000000100000"/>
              <w:rPr>
                <w:rFonts w:asciiTheme="majorHAnsi" w:eastAsia="Times New Roman" w:hAnsiTheme="majorHAnsi" w:cstheme="minorHAnsi"/>
                <w:sz w:val="24"/>
                <w:szCs w:val="24"/>
              </w:rPr>
            </w:pPr>
          </w:p>
        </w:tc>
      </w:tr>
      <w:tr w:rsidR="00F414E7" w:rsidRPr="00642233" w:rsidTr="00E00A33">
        <w:trPr>
          <w:cnfStyle w:val="000000010000"/>
        </w:trPr>
        <w:tc>
          <w:tcPr>
            <w:cnfStyle w:val="001000000000"/>
            <w:tcW w:w="3471" w:type="dxa"/>
          </w:tcPr>
          <w:p w:rsidR="00F414E7" w:rsidRPr="00642233" w:rsidRDefault="00F414E7"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rsidR="00F414E7" w:rsidRPr="004C6E23" w:rsidRDefault="00F414E7" w:rsidP="00E00A33">
            <w:pPr>
              <w:pStyle w:val="Listaszerbekezds"/>
              <w:ind w:left="0"/>
              <w:jc w:val="both"/>
              <w:cnfStyle w:val="00000001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rsidR="00F414E7" w:rsidRPr="004C6E23" w:rsidRDefault="00F414E7" w:rsidP="00E00A33">
            <w:pPr>
              <w:pStyle w:val="Listaszerbekezds"/>
              <w:ind w:left="0"/>
              <w:jc w:val="center"/>
              <w:cnfStyle w:val="00000001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rsidTr="00E00A33">
        <w:trPr>
          <w:cnfStyle w:val="000000100000"/>
        </w:trPr>
        <w:tc>
          <w:tcPr>
            <w:cnfStyle w:val="001000000000"/>
            <w:tcW w:w="3471" w:type="dxa"/>
          </w:tcPr>
          <w:p w:rsidR="00F414E7" w:rsidRPr="00642233" w:rsidRDefault="00F414E7"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rsidR="00F414E7" w:rsidRPr="004C6E23" w:rsidRDefault="00F414E7" w:rsidP="00E00A33">
            <w:pPr>
              <w:pStyle w:val="Listaszerbekezds"/>
              <w:ind w:left="0"/>
              <w:jc w:val="both"/>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rsidR="00F414E7" w:rsidRPr="004C6E23" w:rsidRDefault="003A2C9B" w:rsidP="00E00A33">
            <w:pPr>
              <w:pStyle w:val="Listaszerbekezds"/>
              <w:ind w:left="0"/>
              <w:jc w:val="center"/>
              <w:cnfStyle w:val="00000010000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 xml:space="preserve">az </w:t>
            </w:r>
            <w:proofErr w:type="spellStart"/>
            <w:r>
              <w:rPr>
                <w:rFonts w:asciiTheme="majorHAnsi" w:eastAsia="Times New Roman" w:hAnsiTheme="majorHAnsi" w:cstheme="minorHAnsi"/>
                <w:sz w:val="24"/>
                <w:szCs w:val="24"/>
              </w:rPr>
              <w:t>Elker</w:t>
            </w:r>
            <w:proofErr w:type="spellEnd"/>
            <w:r>
              <w:rPr>
                <w:rFonts w:asciiTheme="majorHAnsi" w:eastAsia="Times New Roman" w:hAnsiTheme="majorHAnsi" w:cstheme="minorHAnsi"/>
                <w:sz w:val="24"/>
                <w:szCs w:val="24"/>
              </w:rPr>
              <w:t xml:space="preserve"> tv.</w:t>
            </w:r>
            <w:r w:rsidRPr="004C6E23">
              <w:rPr>
                <w:rFonts w:asciiTheme="majorHAnsi" w:eastAsia="Times New Roman" w:hAnsiTheme="majorHAnsi" w:cstheme="minorHAnsi"/>
                <w:sz w:val="24"/>
                <w:szCs w:val="24"/>
              </w:rPr>
              <w:t xml:space="preserve"> 13/A. § (3) bekezdése.</w:t>
            </w:r>
          </w:p>
        </w:tc>
      </w:tr>
      <w:tr w:rsidR="00F414E7" w:rsidRPr="00642233" w:rsidTr="00E00A33">
        <w:trPr>
          <w:cnfStyle w:val="000000010000"/>
        </w:trPr>
        <w:tc>
          <w:tcPr>
            <w:cnfStyle w:val="001000000000"/>
            <w:tcW w:w="3471" w:type="dxa"/>
          </w:tcPr>
          <w:p w:rsidR="00F414E7" w:rsidRPr="00642233" w:rsidRDefault="00F414E7"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3455" w:type="dxa"/>
          </w:tcPr>
          <w:p w:rsidR="00F414E7" w:rsidRPr="00642233" w:rsidRDefault="00F414E7" w:rsidP="00E00A33">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rsidR="00F414E7" w:rsidRDefault="00F414E7" w:rsidP="00E00A33">
            <w:pPr>
              <w:pStyle w:val="Listaszerbekezds"/>
              <w:ind w:left="0"/>
              <w:jc w:val="both"/>
              <w:cnfStyle w:val="000000010000"/>
              <w:rPr>
                <w:rFonts w:asciiTheme="majorHAnsi" w:eastAsia="Times New Roman" w:hAnsiTheme="majorHAnsi" w:cstheme="minorHAnsi"/>
                <w:sz w:val="24"/>
                <w:szCs w:val="24"/>
              </w:rPr>
            </w:pPr>
          </w:p>
        </w:tc>
      </w:tr>
      <w:tr w:rsidR="00F414E7" w:rsidRPr="00642233" w:rsidTr="00E00A33">
        <w:trPr>
          <w:cnfStyle w:val="000000100000"/>
        </w:trPr>
        <w:tc>
          <w:tcPr>
            <w:cnfStyle w:val="001000000000"/>
            <w:tcW w:w="3471" w:type="dxa"/>
          </w:tcPr>
          <w:p w:rsidR="00F414E7" w:rsidRPr="00642233" w:rsidRDefault="00F414E7" w:rsidP="00E00A33">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3455" w:type="dxa"/>
          </w:tcPr>
          <w:p w:rsidR="00F414E7" w:rsidRPr="00642233" w:rsidRDefault="00F414E7" w:rsidP="00E00A33">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rsidR="00F414E7" w:rsidRDefault="00F414E7" w:rsidP="00E00A33">
            <w:pPr>
              <w:pStyle w:val="Listaszerbekezds"/>
              <w:ind w:left="0"/>
              <w:jc w:val="both"/>
              <w:cnfStyle w:val="000000100000"/>
              <w:rPr>
                <w:rFonts w:asciiTheme="majorHAnsi" w:eastAsia="Times New Roman" w:hAnsiTheme="majorHAnsi" w:cstheme="minorHAnsi"/>
                <w:sz w:val="24"/>
                <w:szCs w:val="24"/>
              </w:rPr>
            </w:pPr>
          </w:p>
        </w:tc>
      </w:tr>
    </w:tbl>
    <w:p w:rsidR="003A2C9B" w:rsidRDefault="003A2C9B" w:rsidP="00AE6E2A">
      <w:pPr>
        <w:spacing w:after="0" w:line="240" w:lineRule="auto"/>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w:t>
      </w:r>
      <w:r w:rsidR="00DC091A">
        <w:rPr>
          <w:rFonts w:asciiTheme="majorHAnsi" w:hAnsiTheme="majorHAnsi" w:cstheme="minorHAnsi"/>
          <w:sz w:val="24"/>
          <w:szCs w:val="24"/>
        </w:rPr>
        <w:lastRenderedPageBreak/>
        <w:t xml:space="preserve">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63D5F">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63D5F">
        <w:rPr>
          <w:rFonts w:asciiTheme="majorHAnsi" w:hAnsiTheme="majorHAnsi"/>
          <w:sz w:val="24"/>
          <w:szCs w:val="24"/>
        </w:rPr>
        <w:t>1238 Budapest, Majori út 4/5.</w:t>
      </w:r>
      <w:r w:rsidR="00B63D5F">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63D5F">
        <w:rPr>
          <w:rFonts w:asciiTheme="majorHAnsi" w:hAnsiTheme="majorHAnsi" w:cstheme="minorHAnsi"/>
          <w:sz w:val="24"/>
          <w:szCs w:val="24"/>
        </w:rPr>
        <w:t xml:space="preserve">a </w:t>
      </w:r>
      <w:r w:rsidR="00B63D5F" w:rsidRPr="00D45BBF">
        <w:rPr>
          <w:rFonts w:asciiTheme="majorHAnsi" w:hAnsiTheme="majorHAnsi"/>
          <w:sz w:val="24"/>
          <w:szCs w:val="24"/>
        </w:rPr>
        <w:t>+36 20 / 450 36 00</w:t>
      </w:r>
      <w:r>
        <w:rPr>
          <w:rFonts w:asciiTheme="majorHAnsi" w:hAnsiTheme="majorHAnsi" w:cstheme="minorHAnsi"/>
          <w:sz w:val="24"/>
          <w:szCs w:val="24"/>
        </w:rPr>
        <w:t xml:space="preserve">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w:t>
      </w:r>
      <w:proofErr w:type="spellStart"/>
      <w:r w:rsidRPr="00086955">
        <w:rPr>
          <w:rFonts w:asciiTheme="majorHAnsi" w:eastAsiaTheme="minorEastAsia" w:hAnsiTheme="majorHAnsi" w:cstheme="minorHAnsi"/>
        </w:rPr>
        <w:t>-a</w:t>
      </w:r>
      <w:proofErr w:type="spellEnd"/>
      <w:r w:rsidRPr="00086955">
        <w:rPr>
          <w:rFonts w:asciiTheme="majorHAnsi" w:eastAsiaTheme="minorEastAsia" w:hAnsiTheme="majorHAnsi" w:cstheme="minorHAnsi"/>
        </w:rPr>
        <w:t xml:space="preserve">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AE6E2A" w:rsidRDefault="00AE6E2A" w:rsidP="00AE6E2A">
      <w:pPr>
        <w:pStyle w:val="Listaszerbekezds"/>
        <w:spacing w:after="0" w:line="240" w:lineRule="auto"/>
        <w:ind w:left="360"/>
        <w:jc w:val="both"/>
        <w:rPr>
          <w:rFonts w:asciiTheme="majorHAnsi" w:hAnsiTheme="majorHAnsi"/>
          <w:sz w:val="24"/>
          <w:szCs w:val="24"/>
        </w:rPr>
      </w:pPr>
    </w:p>
    <w:p w:rsidR="009F440F" w:rsidRPr="009F440F" w:rsidRDefault="009F440F" w:rsidP="009F440F">
      <w:pPr>
        <w:pStyle w:val="Listaszerbekezds"/>
        <w:spacing w:after="0" w:line="240" w:lineRule="auto"/>
        <w:ind w:left="360"/>
        <w:jc w:val="both"/>
        <w:rPr>
          <w:rFonts w:asciiTheme="majorHAnsi" w:hAnsiTheme="majorHAnsi"/>
          <w:sz w:val="24"/>
          <w:szCs w:val="24"/>
        </w:rPr>
      </w:pPr>
      <w:r w:rsidRPr="009F440F">
        <w:rPr>
          <w:rFonts w:asciiTheme="majorHAnsi" w:hAnsiTheme="majorHAnsi"/>
          <w:sz w:val="24"/>
          <w:szCs w:val="24"/>
        </w:rPr>
        <w:t xml:space="preserve">GLS General </w:t>
      </w:r>
      <w:proofErr w:type="spellStart"/>
      <w:r w:rsidRPr="009F440F">
        <w:rPr>
          <w:rFonts w:asciiTheme="majorHAnsi" w:hAnsiTheme="majorHAnsi"/>
          <w:sz w:val="24"/>
          <w:szCs w:val="24"/>
        </w:rPr>
        <w:t>Logistics</w:t>
      </w:r>
      <w:proofErr w:type="spellEnd"/>
      <w:r w:rsidRPr="009F440F">
        <w:rPr>
          <w:rFonts w:asciiTheme="majorHAnsi" w:hAnsiTheme="majorHAnsi"/>
          <w:sz w:val="24"/>
          <w:szCs w:val="24"/>
        </w:rPr>
        <w:t xml:space="preserve"> Systems Hungary </w:t>
      </w:r>
      <w:proofErr w:type="spellStart"/>
      <w:r w:rsidRPr="009F440F">
        <w:rPr>
          <w:rFonts w:asciiTheme="majorHAnsi" w:hAnsiTheme="majorHAnsi"/>
          <w:sz w:val="24"/>
          <w:szCs w:val="24"/>
        </w:rPr>
        <w:t>Csomag-Logisztikai</w:t>
      </w:r>
      <w:proofErr w:type="spellEnd"/>
      <w:r w:rsidRPr="009F440F">
        <w:rPr>
          <w:rFonts w:asciiTheme="majorHAnsi" w:hAnsiTheme="majorHAnsi"/>
          <w:sz w:val="24"/>
          <w:szCs w:val="24"/>
        </w:rPr>
        <w:t xml:space="preserve"> Kft.</w:t>
      </w:r>
    </w:p>
    <w:p w:rsidR="009F440F" w:rsidRPr="009F440F" w:rsidRDefault="009F440F" w:rsidP="009F440F">
      <w:pPr>
        <w:pStyle w:val="Listaszerbekezds"/>
        <w:spacing w:after="0" w:line="240" w:lineRule="auto"/>
        <w:ind w:left="360"/>
        <w:jc w:val="both"/>
        <w:rPr>
          <w:rFonts w:asciiTheme="majorHAnsi" w:hAnsiTheme="majorHAnsi"/>
          <w:sz w:val="24"/>
          <w:szCs w:val="24"/>
        </w:rPr>
      </w:pPr>
      <w:r w:rsidRPr="009F440F">
        <w:rPr>
          <w:rFonts w:asciiTheme="majorHAnsi" w:hAnsiTheme="majorHAnsi"/>
          <w:sz w:val="24"/>
          <w:szCs w:val="24"/>
        </w:rPr>
        <w:t>2351 Alsónémedi, Európa u. 2.</w:t>
      </w:r>
    </w:p>
    <w:p w:rsidR="009F440F" w:rsidRPr="009F440F" w:rsidRDefault="009F440F" w:rsidP="009F440F">
      <w:pPr>
        <w:pStyle w:val="Listaszerbekezds"/>
        <w:spacing w:after="0" w:line="240" w:lineRule="auto"/>
        <w:ind w:left="360"/>
        <w:jc w:val="both"/>
        <w:rPr>
          <w:rFonts w:asciiTheme="majorHAnsi" w:hAnsiTheme="majorHAnsi"/>
          <w:sz w:val="24"/>
          <w:szCs w:val="24"/>
        </w:rPr>
      </w:pPr>
      <w:r w:rsidRPr="009F440F">
        <w:rPr>
          <w:rFonts w:asciiTheme="majorHAnsi" w:hAnsiTheme="majorHAnsi"/>
          <w:sz w:val="24"/>
          <w:szCs w:val="24"/>
        </w:rPr>
        <w:t>info@gls-hungary.com</w:t>
      </w:r>
    </w:p>
    <w:p w:rsidR="009F440F" w:rsidRPr="009F440F" w:rsidRDefault="009F440F" w:rsidP="009F440F">
      <w:pPr>
        <w:pStyle w:val="Listaszerbekezds"/>
        <w:spacing w:after="0" w:line="240" w:lineRule="auto"/>
        <w:ind w:left="360"/>
        <w:jc w:val="both"/>
        <w:rPr>
          <w:rFonts w:asciiTheme="majorHAnsi" w:hAnsiTheme="majorHAnsi"/>
          <w:sz w:val="24"/>
          <w:szCs w:val="24"/>
        </w:rPr>
      </w:pPr>
      <w:r w:rsidRPr="009F440F">
        <w:rPr>
          <w:rFonts w:asciiTheme="majorHAnsi" w:hAnsiTheme="majorHAnsi"/>
          <w:sz w:val="24"/>
          <w:szCs w:val="24"/>
        </w:rPr>
        <w:t xml:space="preserve">Telefonszám: +36 1 802 0265 </w:t>
      </w:r>
    </w:p>
    <w:p w:rsidR="009F440F" w:rsidRDefault="009F440F" w:rsidP="00AE6E2A">
      <w:pPr>
        <w:pStyle w:val="Listaszerbekezds"/>
        <w:spacing w:after="0" w:line="240" w:lineRule="auto"/>
        <w:ind w:left="360"/>
        <w:jc w:val="both"/>
        <w:rPr>
          <w:rFonts w:asciiTheme="majorHAnsi" w:hAnsiTheme="majorHAnsi"/>
          <w:sz w:val="24"/>
          <w:szCs w:val="24"/>
        </w:rPr>
      </w:pPr>
      <w:r w:rsidRPr="009F440F">
        <w:rPr>
          <w:rFonts w:asciiTheme="majorHAnsi" w:hAnsiTheme="majorHAnsi"/>
          <w:sz w:val="24"/>
          <w:szCs w:val="24"/>
        </w:rPr>
        <w:t>https://gls-group.eu/HU/hu/adatvedelmi-szabalyzat</w:t>
      </w:r>
    </w:p>
    <w:p w:rsidR="009F440F" w:rsidRDefault="009F440F"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E6E2A" w:rsidRDefault="00AE6E2A" w:rsidP="00AE6E2A">
      <w:pPr>
        <w:spacing w:after="0" w:line="240" w:lineRule="auto"/>
        <w:jc w:val="both"/>
        <w:rPr>
          <w:rFonts w:asciiTheme="majorHAnsi" w:hAnsiTheme="majorHAnsi"/>
          <w:sz w:val="24"/>
          <w:szCs w:val="24"/>
        </w:rPr>
      </w:pPr>
    </w:p>
    <w:p w:rsidR="001A27C2" w:rsidRDefault="001A27C2" w:rsidP="001A27C2">
      <w:pPr>
        <w:spacing w:after="0" w:line="240" w:lineRule="auto"/>
        <w:ind w:left="708"/>
        <w:jc w:val="both"/>
        <w:rPr>
          <w:rFonts w:asciiTheme="majorHAnsi" w:hAnsiTheme="majorHAnsi"/>
          <w:sz w:val="24"/>
          <w:szCs w:val="24"/>
        </w:rPr>
      </w:pPr>
      <w:proofErr w:type="spellStart"/>
      <w:r>
        <w:rPr>
          <w:rFonts w:asciiTheme="majorHAnsi" w:hAnsiTheme="majorHAnsi"/>
          <w:sz w:val="24"/>
          <w:szCs w:val="24"/>
        </w:rPr>
        <w:t>DotRoll</w:t>
      </w:r>
      <w:proofErr w:type="spellEnd"/>
      <w:r>
        <w:rPr>
          <w:rFonts w:asciiTheme="majorHAnsi" w:hAnsiTheme="majorHAnsi"/>
          <w:sz w:val="24"/>
          <w:szCs w:val="24"/>
        </w:rPr>
        <w:t xml:space="preserve"> Kft. </w:t>
      </w:r>
    </w:p>
    <w:p w:rsidR="001A27C2" w:rsidRDefault="001A27C2" w:rsidP="001A27C2">
      <w:pPr>
        <w:spacing w:after="0" w:line="240" w:lineRule="auto"/>
        <w:ind w:left="708"/>
        <w:jc w:val="both"/>
        <w:rPr>
          <w:rFonts w:asciiTheme="majorHAnsi" w:hAnsiTheme="majorHAnsi"/>
          <w:sz w:val="24"/>
          <w:szCs w:val="24"/>
        </w:rPr>
      </w:pPr>
      <w:r>
        <w:rPr>
          <w:rFonts w:asciiTheme="majorHAnsi" w:hAnsiTheme="majorHAnsi"/>
          <w:sz w:val="24"/>
          <w:szCs w:val="24"/>
        </w:rPr>
        <w:t xml:space="preserve">Székhely: </w:t>
      </w:r>
      <w:r w:rsidRPr="001A27C2">
        <w:rPr>
          <w:rFonts w:asciiTheme="majorHAnsi" w:hAnsiTheme="majorHAnsi"/>
          <w:sz w:val="24"/>
          <w:szCs w:val="24"/>
        </w:rPr>
        <w:t>1</w:t>
      </w:r>
      <w:r>
        <w:rPr>
          <w:rFonts w:asciiTheme="majorHAnsi" w:hAnsiTheme="majorHAnsi"/>
          <w:sz w:val="24"/>
          <w:szCs w:val="24"/>
        </w:rPr>
        <w:t xml:space="preserve">148 Budapest, Fogarasi út 3-5. </w:t>
      </w:r>
    </w:p>
    <w:p w:rsidR="001A27C2" w:rsidRDefault="001A27C2" w:rsidP="001A27C2">
      <w:pPr>
        <w:spacing w:after="0" w:line="240" w:lineRule="auto"/>
        <w:ind w:left="708"/>
        <w:jc w:val="both"/>
        <w:rPr>
          <w:rFonts w:asciiTheme="majorHAnsi" w:hAnsiTheme="majorHAnsi"/>
          <w:sz w:val="24"/>
          <w:szCs w:val="24"/>
        </w:rPr>
      </w:pPr>
      <w:r>
        <w:rPr>
          <w:rFonts w:asciiTheme="majorHAnsi" w:hAnsiTheme="majorHAnsi"/>
          <w:sz w:val="24"/>
          <w:szCs w:val="24"/>
        </w:rPr>
        <w:t xml:space="preserve">Telefon: +36 1 432 3232 </w:t>
      </w:r>
    </w:p>
    <w:p w:rsidR="001A27C2" w:rsidRDefault="001A27C2" w:rsidP="001A27C2">
      <w:pPr>
        <w:spacing w:after="0" w:line="240" w:lineRule="auto"/>
        <w:ind w:left="708"/>
        <w:jc w:val="both"/>
        <w:rPr>
          <w:rFonts w:asciiTheme="majorHAnsi" w:hAnsiTheme="majorHAnsi"/>
          <w:sz w:val="24"/>
          <w:szCs w:val="24"/>
        </w:rPr>
      </w:pPr>
      <w:r>
        <w:rPr>
          <w:rFonts w:asciiTheme="majorHAnsi" w:hAnsiTheme="majorHAnsi"/>
          <w:sz w:val="24"/>
          <w:szCs w:val="24"/>
        </w:rPr>
        <w:t xml:space="preserve">Email: support@dotroll.com </w:t>
      </w:r>
    </w:p>
    <w:p w:rsidR="00AE6E2A" w:rsidRDefault="001A27C2" w:rsidP="001A27C2">
      <w:pPr>
        <w:spacing w:after="0" w:line="240" w:lineRule="auto"/>
        <w:ind w:left="708"/>
        <w:jc w:val="both"/>
        <w:rPr>
          <w:rFonts w:asciiTheme="majorHAnsi" w:hAnsiTheme="majorHAnsi"/>
          <w:sz w:val="24"/>
          <w:szCs w:val="24"/>
        </w:rPr>
      </w:pPr>
      <w:r>
        <w:rPr>
          <w:rFonts w:asciiTheme="majorHAnsi" w:hAnsiTheme="majorHAnsi"/>
          <w:sz w:val="24"/>
          <w:szCs w:val="24"/>
        </w:rPr>
        <w:t xml:space="preserve">Adatvédelmi szabályzat: </w:t>
      </w:r>
      <w:r w:rsidRPr="001A27C2">
        <w:rPr>
          <w:rFonts w:asciiTheme="majorHAnsi" w:hAnsiTheme="majorHAnsi"/>
          <w:sz w:val="24"/>
          <w:szCs w:val="24"/>
        </w:rPr>
        <w:t>https://dotroll.com/adatkezelesi-szabalyzat_dotroll.pdf</w:t>
      </w: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DC0EFD" w:rsidRDefault="00DC0EFD" w:rsidP="00DC0EFD">
      <w:pPr>
        <w:spacing w:after="0" w:line="240" w:lineRule="auto"/>
        <w:jc w:val="both"/>
        <w:rPr>
          <w:rFonts w:asciiTheme="majorHAnsi" w:hAnsiTheme="majorHAnsi"/>
          <w:b/>
          <w:sz w:val="24"/>
          <w:szCs w:val="24"/>
        </w:rPr>
      </w:pPr>
      <w:r w:rsidRPr="00DC0EFD">
        <w:rPr>
          <w:rFonts w:asciiTheme="majorHAnsi" w:hAnsiTheme="majorHAnsi"/>
          <w:b/>
          <w:sz w:val="24"/>
          <w:szCs w:val="24"/>
        </w:rPr>
        <w:t>Egyéb adatfeldolgozó</w:t>
      </w:r>
    </w:p>
    <w:p w:rsidR="00DC0EFD" w:rsidRDefault="00DC0EFD" w:rsidP="00AE6E2A">
      <w:pPr>
        <w:autoSpaceDE w:val="0"/>
        <w:autoSpaceDN w:val="0"/>
        <w:spacing w:after="0" w:line="240" w:lineRule="auto"/>
        <w:jc w:val="both"/>
        <w:rPr>
          <w:rFonts w:eastAsia="Times New Roman" w:cstheme="minorHAnsi"/>
          <w:sz w:val="24"/>
          <w:szCs w:val="24"/>
        </w:rPr>
      </w:pPr>
    </w:p>
    <w:p w:rsidR="00DC0EFD" w:rsidRPr="00DC0EFD" w:rsidRDefault="00DC0EFD" w:rsidP="00DC0EFD">
      <w:pPr>
        <w:autoSpaceDE w:val="0"/>
        <w:autoSpaceDN w:val="0"/>
        <w:spacing w:after="0" w:line="240" w:lineRule="auto"/>
        <w:ind w:left="709"/>
        <w:jc w:val="both"/>
        <w:rPr>
          <w:rFonts w:asciiTheme="majorHAnsi" w:hAnsiTheme="majorHAnsi" w:cs="Helvetica"/>
          <w:sz w:val="24"/>
          <w:szCs w:val="24"/>
        </w:rPr>
      </w:pPr>
      <w:r w:rsidRPr="00DC0EFD">
        <w:rPr>
          <w:rFonts w:asciiTheme="majorHAnsi" w:hAnsiTheme="majorHAnsi" w:cs="Helvetica"/>
          <w:sz w:val="24"/>
          <w:szCs w:val="24"/>
        </w:rPr>
        <w:t xml:space="preserve">Számlázz.hu </w:t>
      </w:r>
    </w:p>
    <w:p w:rsidR="00DC0EFD" w:rsidRPr="00DC0EFD" w:rsidRDefault="00DC0EFD" w:rsidP="00DC0EFD">
      <w:pPr>
        <w:autoSpaceDE w:val="0"/>
        <w:autoSpaceDN w:val="0"/>
        <w:spacing w:after="0" w:line="240" w:lineRule="auto"/>
        <w:ind w:left="709"/>
        <w:jc w:val="both"/>
        <w:rPr>
          <w:rFonts w:asciiTheme="majorHAnsi" w:hAnsiTheme="majorHAnsi" w:cs="Helvetica"/>
          <w:sz w:val="24"/>
          <w:szCs w:val="24"/>
        </w:rPr>
      </w:pPr>
      <w:r w:rsidRPr="00DC0EFD">
        <w:rPr>
          <w:rFonts w:asciiTheme="majorHAnsi" w:hAnsiTheme="majorHAnsi" w:cs="Helvetica"/>
          <w:sz w:val="24"/>
          <w:szCs w:val="24"/>
        </w:rPr>
        <w:t>Cég: KBOSS.hu Kft.</w:t>
      </w:r>
    </w:p>
    <w:p w:rsidR="00DC0EFD" w:rsidRPr="00DC0EFD" w:rsidRDefault="00DC0EFD" w:rsidP="00DC0EFD">
      <w:pPr>
        <w:autoSpaceDE w:val="0"/>
        <w:autoSpaceDN w:val="0"/>
        <w:spacing w:after="0" w:line="240" w:lineRule="auto"/>
        <w:ind w:left="709"/>
        <w:jc w:val="both"/>
        <w:rPr>
          <w:rFonts w:asciiTheme="majorHAnsi" w:hAnsiTheme="majorHAnsi" w:cs="Helvetica"/>
          <w:sz w:val="24"/>
          <w:szCs w:val="24"/>
        </w:rPr>
      </w:pPr>
      <w:r w:rsidRPr="00DC0EFD">
        <w:rPr>
          <w:rFonts w:asciiTheme="majorHAnsi" w:hAnsiTheme="majorHAnsi" w:cs="Helvetica"/>
          <w:sz w:val="24"/>
          <w:szCs w:val="24"/>
        </w:rPr>
        <w:t xml:space="preserve">Honlap: </w:t>
      </w:r>
      <w:proofErr w:type="spellStart"/>
      <w:r w:rsidRPr="00DC0EFD">
        <w:rPr>
          <w:rFonts w:asciiTheme="majorHAnsi" w:hAnsiTheme="majorHAnsi" w:cs="Helvetica"/>
          <w:sz w:val="24"/>
          <w:szCs w:val="24"/>
        </w:rPr>
        <w:t>https</w:t>
      </w:r>
      <w:proofErr w:type="spellEnd"/>
      <w:r w:rsidRPr="00DC0EFD">
        <w:rPr>
          <w:rFonts w:asciiTheme="majorHAnsi" w:hAnsiTheme="majorHAnsi" w:cs="Helvetica"/>
          <w:sz w:val="24"/>
          <w:szCs w:val="24"/>
        </w:rPr>
        <w:t>//www.szamlazz.hu</w:t>
      </w:r>
    </w:p>
    <w:p w:rsidR="00DC0EFD" w:rsidRPr="00DC0EFD" w:rsidRDefault="00DC0EFD" w:rsidP="00DC0EFD">
      <w:pPr>
        <w:autoSpaceDE w:val="0"/>
        <w:autoSpaceDN w:val="0"/>
        <w:spacing w:after="0" w:line="240" w:lineRule="auto"/>
        <w:ind w:left="709"/>
        <w:jc w:val="both"/>
        <w:rPr>
          <w:rFonts w:asciiTheme="majorHAnsi" w:hAnsiTheme="majorHAnsi" w:cs="Helvetica"/>
          <w:sz w:val="24"/>
          <w:szCs w:val="24"/>
        </w:rPr>
      </w:pPr>
      <w:r w:rsidRPr="00DC0EFD">
        <w:rPr>
          <w:rFonts w:asciiTheme="majorHAnsi" w:hAnsiTheme="majorHAnsi" w:cs="Helvetica"/>
          <w:sz w:val="24"/>
          <w:szCs w:val="24"/>
        </w:rPr>
        <w:t>Email: info@szamlazz.hu</w:t>
      </w:r>
    </w:p>
    <w:p w:rsidR="00DC0EFD" w:rsidRPr="00DC0EFD" w:rsidRDefault="00DC0EFD" w:rsidP="00DC0EFD">
      <w:pPr>
        <w:autoSpaceDE w:val="0"/>
        <w:autoSpaceDN w:val="0"/>
        <w:spacing w:after="0" w:line="240" w:lineRule="auto"/>
        <w:ind w:left="709"/>
        <w:jc w:val="both"/>
        <w:rPr>
          <w:rFonts w:asciiTheme="majorHAnsi" w:hAnsiTheme="majorHAnsi" w:cs="Helvetica"/>
          <w:sz w:val="24"/>
          <w:szCs w:val="24"/>
        </w:rPr>
      </w:pPr>
      <w:r w:rsidRPr="00DC0EFD">
        <w:rPr>
          <w:rFonts w:asciiTheme="majorHAnsi" w:hAnsiTheme="majorHAnsi" w:cs="Helvetica"/>
          <w:sz w:val="24"/>
          <w:szCs w:val="24"/>
        </w:rPr>
        <w:t>Telefon: 06 30 35 44 789</w:t>
      </w:r>
    </w:p>
    <w:p w:rsidR="00DC0EFD" w:rsidRDefault="00DC0EFD"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8D4871" w:rsidRDefault="008D4871" w:rsidP="008D4871">
      <w:pPr>
        <w:rPr>
          <w:rStyle w:val="Ershivatkozs"/>
          <w:rFonts w:asciiTheme="majorHAnsi" w:hAnsiTheme="majorHAnsi"/>
          <w:u w:val="none"/>
        </w:rPr>
      </w:pPr>
      <w:r>
        <w:rPr>
          <w:rStyle w:val="Ershivatkozs"/>
          <w:rFonts w:asciiTheme="majorHAnsi" w:hAnsiTheme="majorHAnsi"/>
          <w:u w:val="none"/>
        </w:rPr>
        <w:t>Címzettek, akikkel a személyes adatokat közlik (Adattovábbítás):</w:t>
      </w:r>
    </w:p>
    <w:p w:rsidR="008D4871" w:rsidRDefault="008D4871" w:rsidP="008D4871">
      <w:pPr>
        <w:spacing w:after="0" w:line="240" w:lineRule="auto"/>
        <w:jc w:val="both"/>
        <w:rPr>
          <w:rFonts w:asciiTheme="majorHAnsi" w:hAnsiTheme="majorHAnsi"/>
          <w:b/>
          <w:sz w:val="24"/>
          <w:szCs w:val="24"/>
        </w:rPr>
      </w:pPr>
      <w:r>
        <w:rPr>
          <w:rFonts w:asciiTheme="majorHAnsi" w:hAnsiTheme="majorHAnsi"/>
          <w:b/>
          <w:sz w:val="24"/>
          <w:szCs w:val="24"/>
        </w:rPr>
        <w:t>Online fizetés</w:t>
      </w:r>
    </w:p>
    <w:p w:rsidR="008D4871" w:rsidRDefault="008D4871" w:rsidP="008D4871">
      <w:pPr>
        <w:spacing w:after="0" w:line="240" w:lineRule="auto"/>
        <w:jc w:val="both"/>
        <w:rPr>
          <w:bCs/>
          <w:smallCaps/>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Címzett által ellátott tevékenység: Online fizetés</w:t>
      </w:r>
    </w:p>
    <w:p w:rsidR="008D4871" w:rsidRDefault="008D4871" w:rsidP="008D4871">
      <w:pPr>
        <w:pStyle w:val="Listaszerbekezds"/>
        <w:spacing w:after="0" w:line="240" w:lineRule="auto"/>
        <w:jc w:val="both"/>
        <w:rPr>
          <w:rFonts w:asciiTheme="majorHAnsi" w:hAnsiTheme="majorHAnsi"/>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Címzett megnevezése és elérhetősége: </w:t>
      </w:r>
    </w:p>
    <w:p w:rsidR="008D4871" w:rsidRDefault="008D4871" w:rsidP="008D4871">
      <w:pPr>
        <w:spacing w:after="0" w:line="240" w:lineRule="auto"/>
        <w:jc w:val="both"/>
        <w:rPr>
          <w:rFonts w:asciiTheme="majorHAnsi" w:hAnsiTheme="majorHAnsi"/>
          <w:sz w:val="24"/>
          <w:szCs w:val="24"/>
        </w:rPr>
      </w:pPr>
    </w:p>
    <w:p w:rsidR="00F43813" w:rsidRPr="00364C52" w:rsidRDefault="00F43813" w:rsidP="00F43813">
      <w:pPr>
        <w:pStyle w:val="Listaszerbekezds"/>
        <w:rPr>
          <w:rFonts w:asciiTheme="majorHAnsi" w:hAnsiTheme="majorHAnsi" w:cstheme="minorHAnsi"/>
          <w:sz w:val="24"/>
          <w:szCs w:val="24"/>
        </w:rPr>
      </w:pPr>
      <w:r w:rsidRPr="00364C52">
        <w:rPr>
          <w:rFonts w:asciiTheme="majorHAnsi" w:hAnsiTheme="majorHAnsi" w:cstheme="minorHAnsi"/>
          <w:sz w:val="24"/>
          <w:szCs w:val="24"/>
        </w:rPr>
        <w:t>OTP Mobil Szolgáltató Kft.</w:t>
      </w:r>
    </w:p>
    <w:p w:rsidR="00F43813" w:rsidRPr="00364C52" w:rsidRDefault="00F43813" w:rsidP="00F43813">
      <w:pPr>
        <w:pStyle w:val="Listaszerbekezds"/>
        <w:rPr>
          <w:rFonts w:asciiTheme="majorHAnsi" w:hAnsiTheme="majorHAnsi" w:cstheme="minorHAnsi"/>
          <w:sz w:val="24"/>
          <w:szCs w:val="24"/>
        </w:rPr>
      </w:pPr>
      <w:r>
        <w:rPr>
          <w:rFonts w:asciiTheme="majorHAnsi" w:hAnsiTheme="majorHAnsi" w:cstheme="minorHAnsi"/>
          <w:sz w:val="24"/>
          <w:szCs w:val="24"/>
        </w:rPr>
        <w:t xml:space="preserve">Székhely: </w:t>
      </w:r>
      <w:r w:rsidRPr="00364C52">
        <w:rPr>
          <w:rFonts w:asciiTheme="majorHAnsi" w:hAnsiTheme="majorHAnsi" w:cstheme="minorHAnsi"/>
          <w:sz w:val="24"/>
          <w:szCs w:val="24"/>
        </w:rPr>
        <w:t>1093 Budapest, Közraktár u. 30-32.</w:t>
      </w:r>
    </w:p>
    <w:p w:rsidR="00F43813" w:rsidRPr="00364C52" w:rsidRDefault="00F43813" w:rsidP="00F43813">
      <w:pPr>
        <w:pStyle w:val="Listaszerbekezds"/>
        <w:rPr>
          <w:rFonts w:asciiTheme="majorHAnsi" w:hAnsiTheme="majorHAnsi" w:cstheme="minorHAnsi"/>
          <w:sz w:val="24"/>
          <w:szCs w:val="24"/>
        </w:rPr>
      </w:pPr>
      <w:r>
        <w:rPr>
          <w:rFonts w:asciiTheme="majorHAnsi" w:hAnsiTheme="majorHAnsi" w:cstheme="minorHAnsi"/>
          <w:sz w:val="24"/>
          <w:szCs w:val="24"/>
        </w:rPr>
        <w:t>E-mail:</w:t>
      </w:r>
      <w:r w:rsidRPr="00364C52">
        <w:rPr>
          <w:rFonts w:asciiTheme="majorHAnsi" w:hAnsiTheme="majorHAnsi" w:cstheme="minorHAnsi"/>
          <w:sz w:val="24"/>
          <w:szCs w:val="24"/>
        </w:rPr>
        <w:t xml:space="preserve"> </w:t>
      </w:r>
      <w:hyperlink r:id="rId10" w:history="1">
        <w:r w:rsidRPr="002062CD">
          <w:rPr>
            <w:rStyle w:val="Hiperhivatkozs"/>
            <w:rFonts w:asciiTheme="majorHAnsi" w:hAnsiTheme="majorHAnsi" w:cstheme="minorHAnsi"/>
            <w:sz w:val="24"/>
            <w:szCs w:val="24"/>
          </w:rPr>
          <w:t>ugyfelszolgalat@simple.hu</w:t>
        </w:r>
      </w:hyperlink>
      <w:r>
        <w:rPr>
          <w:rFonts w:asciiTheme="majorHAnsi" w:hAnsiTheme="majorHAnsi" w:cstheme="minorHAnsi"/>
          <w:sz w:val="24"/>
          <w:szCs w:val="24"/>
        </w:rPr>
        <w:t xml:space="preserve"> </w:t>
      </w:r>
    </w:p>
    <w:p w:rsidR="008D4871" w:rsidRDefault="00F43813" w:rsidP="00F43813">
      <w:pPr>
        <w:pStyle w:val="Listaszerbekezds"/>
        <w:rPr>
          <w:rFonts w:asciiTheme="majorHAnsi" w:hAnsiTheme="majorHAnsi" w:cstheme="minorHAnsi"/>
          <w:sz w:val="24"/>
          <w:szCs w:val="24"/>
        </w:rPr>
      </w:pPr>
      <w:r>
        <w:rPr>
          <w:rFonts w:asciiTheme="majorHAnsi" w:hAnsiTheme="majorHAnsi" w:cstheme="minorHAnsi"/>
          <w:sz w:val="24"/>
          <w:szCs w:val="24"/>
        </w:rPr>
        <w:t xml:space="preserve">Telefon: </w:t>
      </w:r>
      <w:r w:rsidRPr="00364C52">
        <w:rPr>
          <w:rFonts w:asciiTheme="majorHAnsi" w:hAnsiTheme="majorHAnsi" w:cstheme="minorHAnsi"/>
          <w:sz w:val="24"/>
          <w:szCs w:val="24"/>
        </w:rPr>
        <w:t>+36 1</w:t>
      </w:r>
      <w:r>
        <w:rPr>
          <w:rFonts w:asciiTheme="majorHAnsi" w:hAnsiTheme="majorHAnsi" w:cstheme="minorHAnsi"/>
          <w:sz w:val="24"/>
          <w:szCs w:val="24"/>
        </w:rPr>
        <w:t> 776-6901</w:t>
      </w:r>
    </w:p>
    <w:p w:rsidR="009F440F" w:rsidRDefault="009F440F" w:rsidP="00F43813">
      <w:pPr>
        <w:pStyle w:val="Listaszerbekezds"/>
        <w:rPr>
          <w:rFonts w:asciiTheme="majorHAnsi" w:hAnsiTheme="majorHAnsi" w:cstheme="minorHAnsi"/>
          <w:sz w:val="24"/>
          <w:szCs w:val="24"/>
        </w:rPr>
      </w:pPr>
    </w:p>
    <w:p w:rsidR="009F440F" w:rsidRPr="009F440F" w:rsidRDefault="009F440F" w:rsidP="009F440F">
      <w:pPr>
        <w:pStyle w:val="Listaszerbekezds"/>
        <w:rPr>
          <w:rFonts w:asciiTheme="majorHAnsi" w:hAnsiTheme="majorHAnsi" w:cstheme="minorHAnsi"/>
          <w:sz w:val="24"/>
          <w:szCs w:val="24"/>
        </w:rPr>
      </w:pPr>
      <w:proofErr w:type="spellStart"/>
      <w:r w:rsidRPr="009F440F">
        <w:rPr>
          <w:rFonts w:asciiTheme="majorHAnsi" w:hAnsiTheme="majorHAnsi" w:cstheme="minorHAnsi"/>
          <w:sz w:val="24"/>
          <w:szCs w:val="24"/>
        </w:rPr>
        <w:t>PayPal</w:t>
      </w:r>
      <w:proofErr w:type="spellEnd"/>
    </w:p>
    <w:p w:rsidR="009F440F" w:rsidRPr="009F440F" w:rsidRDefault="009F440F" w:rsidP="009F440F">
      <w:pPr>
        <w:pStyle w:val="Listaszerbekezds"/>
        <w:rPr>
          <w:rFonts w:asciiTheme="majorHAnsi" w:hAnsiTheme="majorHAnsi" w:cstheme="minorHAnsi"/>
          <w:sz w:val="24"/>
          <w:szCs w:val="24"/>
        </w:rPr>
      </w:pPr>
      <w:r w:rsidRPr="009F440F">
        <w:rPr>
          <w:rFonts w:asciiTheme="majorHAnsi" w:hAnsiTheme="majorHAnsi" w:cstheme="minorHAnsi"/>
          <w:sz w:val="24"/>
          <w:szCs w:val="24"/>
        </w:rPr>
        <w:t xml:space="preserve">Anyavállalat: eBay </w:t>
      </w:r>
      <w:proofErr w:type="spellStart"/>
      <w:r w:rsidRPr="009F440F">
        <w:rPr>
          <w:rFonts w:asciiTheme="majorHAnsi" w:hAnsiTheme="majorHAnsi" w:cstheme="minorHAnsi"/>
          <w:sz w:val="24"/>
          <w:szCs w:val="24"/>
        </w:rPr>
        <w:t>Incorporated</w:t>
      </w:r>
      <w:proofErr w:type="spellEnd"/>
    </w:p>
    <w:p w:rsidR="009F440F" w:rsidRPr="009F440F" w:rsidRDefault="009F440F" w:rsidP="009F440F">
      <w:pPr>
        <w:pStyle w:val="Listaszerbekezds"/>
        <w:rPr>
          <w:rFonts w:asciiTheme="majorHAnsi" w:hAnsiTheme="majorHAnsi" w:cstheme="minorHAnsi"/>
          <w:sz w:val="24"/>
          <w:szCs w:val="24"/>
        </w:rPr>
      </w:pPr>
      <w:r w:rsidRPr="009F440F">
        <w:rPr>
          <w:rFonts w:asciiTheme="majorHAnsi" w:hAnsiTheme="majorHAnsi" w:cstheme="minorHAnsi"/>
          <w:sz w:val="24"/>
          <w:szCs w:val="24"/>
        </w:rPr>
        <w:t xml:space="preserve">Székhely: San </w:t>
      </w:r>
      <w:proofErr w:type="spellStart"/>
      <w:r w:rsidRPr="009F440F">
        <w:rPr>
          <w:rFonts w:asciiTheme="majorHAnsi" w:hAnsiTheme="majorHAnsi" w:cstheme="minorHAnsi"/>
          <w:sz w:val="24"/>
          <w:szCs w:val="24"/>
        </w:rPr>
        <w:t>Jose</w:t>
      </w:r>
      <w:proofErr w:type="spellEnd"/>
      <w:r w:rsidRPr="009F440F">
        <w:rPr>
          <w:rFonts w:asciiTheme="majorHAnsi" w:hAnsiTheme="majorHAnsi" w:cstheme="minorHAnsi"/>
          <w:sz w:val="24"/>
          <w:szCs w:val="24"/>
        </w:rPr>
        <w:t xml:space="preserve">, </w:t>
      </w:r>
      <w:proofErr w:type="spellStart"/>
      <w:r w:rsidRPr="009F440F">
        <w:rPr>
          <w:rFonts w:asciiTheme="majorHAnsi" w:hAnsiTheme="majorHAnsi" w:cstheme="minorHAnsi"/>
          <w:sz w:val="24"/>
          <w:szCs w:val="24"/>
        </w:rPr>
        <w:t>California</w:t>
      </w:r>
      <w:proofErr w:type="spellEnd"/>
      <w:r w:rsidRPr="009F440F">
        <w:rPr>
          <w:rFonts w:asciiTheme="majorHAnsi" w:hAnsiTheme="majorHAnsi" w:cstheme="minorHAnsi"/>
          <w:sz w:val="24"/>
          <w:szCs w:val="24"/>
        </w:rPr>
        <w:t>, USA</w:t>
      </w:r>
    </w:p>
    <w:p w:rsidR="009F440F" w:rsidRPr="009F440F" w:rsidRDefault="009F440F" w:rsidP="009F440F">
      <w:pPr>
        <w:pStyle w:val="Listaszerbekezds"/>
        <w:rPr>
          <w:rFonts w:asciiTheme="majorHAnsi" w:hAnsiTheme="majorHAnsi" w:cstheme="minorHAnsi"/>
          <w:sz w:val="24"/>
          <w:szCs w:val="24"/>
        </w:rPr>
      </w:pPr>
      <w:r w:rsidRPr="009F440F">
        <w:rPr>
          <w:rFonts w:asciiTheme="majorHAnsi" w:hAnsiTheme="majorHAnsi" w:cstheme="minorHAnsi"/>
          <w:sz w:val="24"/>
          <w:szCs w:val="24"/>
        </w:rPr>
        <w:t xml:space="preserve">Elérhetőség: https://www.paypal.com/hu </w:t>
      </w:r>
    </w:p>
    <w:p w:rsidR="009F440F" w:rsidRDefault="009F440F" w:rsidP="009F440F">
      <w:pPr>
        <w:pStyle w:val="Listaszerbekezds"/>
        <w:rPr>
          <w:rFonts w:asciiTheme="majorHAnsi" w:hAnsiTheme="majorHAnsi" w:cstheme="minorHAnsi"/>
          <w:sz w:val="24"/>
          <w:szCs w:val="24"/>
        </w:rPr>
      </w:pPr>
      <w:r w:rsidRPr="009F440F">
        <w:rPr>
          <w:rFonts w:asciiTheme="majorHAnsi" w:hAnsiTheme="majorHAnsi" w:cstheme="minorHAnsi"/>
          <w:sz w:val="24"/>
          <w:szCs w:val="24"/>
        </w:rPr>
        <w:t xml:space="preserve">Adatkezelési tájékoztatója: </w:t>
      </w:r>
      <w:hyperlink r:id="rId11" w:history="1">
        <w:r w:rsidR="00744796" w:rsidRPr="00015641">
          <w:rPr>
            <w:rStyle w:val="Hiperhivatkozs"/>
            <w:rFonts w:asciiTheme="majorHAnsi" w:hAnsiTheme="majorHAnsi" w:cstheme="minorHAnsi"/>
            <w:sz w:val="24"/>
            <w:szCs w:val="24"/>
          </w:rPr>
          <w:t>https://www.paypal.com/hu/cgi-bin/helpscr?cmd=p/gen/ua/policy_privacy-outside</w:t>
        </w:r>
      </w:hyperlink>
    </w:p>
    <w:p w:rsidR="00744796" w:rsidRDefault="00744796" w:rsidP="009F440F">
      <w:pPr>
        <w:pStyle w:val="Listaszerbekezds"/>
        <w:rPr>
          <w:rFonts w:asciiTheme="majorHAnsi" w:hAnsiTheme="majorHAnsi" w:cstheme="minorHAnsi"/>
          <w:sz w:val="24"/>
          <w:szCs w:val="24"/>
        </w:rPr>
      </w:pPr>
    </w:p>
    <w:p w:rsidR="00744796" w:rsidRPr="00744796" w:rsidRDefault="00744796" w:rsidP="00744796">
      <w:pPr>
        <w:pStyle w:val="Listaszerbekezds"/>
        <w:rPr>
          <w:rFonts w:asciiTheme="majorHAnsi" w:hAnsiTheme="majorHAnsi" w:cstheme="minorHAnsi"/>
          <w:sz w:val="24"/>
          <w:szCs w:val="24"/>
        </w:rPr>
      </w:pPr>
      <w:proofErr w:type="spellStart"/>
      <w:r w:rsidRPr="00744796">
        <w:rPr>
          <w:rFonts w:asciiTheme="majorHAnsi" w:hAnsiTheme="majorHAnsi" w:cstheme="minorHAnsi"/>
          <w:sz w:val="24"/>
          <w:szCs w:val="24"/>
        </w:rPr>
        <w:t>Barion</w:t>
      </w:r>
      <w:proofErr w:type="spellEnd"/>
      <w:r w:rsidRPr="00744796">
        <w:rPr>
          <w:rFonts w:asciiTheme="majorHAnsi" w:hAnsiTheme="majorHAnsi" w:cstheme="minorHAnsi"/>
          <w:sz w:val="24"/>
          <w:szCs w:val="24"/>
        </w:rPr>
        <w:t xml:space="preserve"> </w:t>
      </w:r>
      <w:proofErr w:type="spellStart"/>
      <w:r w:rsidRPr="00744796">
        <w:rPr>
          <w:rFonts w:asciiTheme="majorHAnsi" w:hAnsiTheme="majorHAnsi" w:cstheme="minorHAnsi"/>
          <w:sz w:val="24"/>
          <w:szCs w:val="24"/>
        </w:rPr>
        <w:t>Payment</w:t>
      </w:r>
      <w:proofErr w:type="spellEnd"/>
      <w:r w:rsidRPr="00744796">
        <w:rPr>
          <w:rFonts w:asciiTheme="majorHAnsi" w:hAnsiTheme="majorHAnsi" w:cstheme="minorHAnsi"/>
          <w:sz w:val="24"/>
          <w:szCs w:val="24"/>
        </w:rPr>
        <w:t xml:space="preserve"> </w:t>
      </w:r>
      <w:proofErr w:type="spellStart"/>
      <w:r w:rsidRPr="00744796">
        <w:rPr>
          <w:rFonts w:asciiTheme="majorHAnsi" w:hAnsiTheme="majorHAnsi" w:cstheme="minorHAnsi"/>
          <w:sz w:val="24"/>
          <w:szCs w:val="24"/>
        </w:rPr>
        <w:t>Zrt</w:t>
      </w:r>
      <w:proofErr w:type="spellEnd"/>
      <w:r w:rsidRPr="00744796">
        <w:rPr>
          <w:rFonts w:asciiTheme="majorHAnsi" w:hAnsiTheme="majorHAnsi" w:cstheme="minorHAnsi"/>
          <w:sz w:val="24"/>
          <w:szCs w:val="24"/>
        </w:rPr>
        <w:t>. </w:t>
      </w:r>
    </w:p>
    <w:p w:rsidR="00744796" w:rsidRPr="00744796" w:rsidRDefault="00744796" w:rsidP="00744796">
      <w:pPr>
        <w:pStyle w:val="Listaszerbekezds"/>
        <w:rPr>
          <w:rFonts w:asciiTheme="majorHAnsi" w:hAnsiTheme="majorHAnsi" w:cstheme="minorHAnsi"/>
          <w:sz w:val="24"/>
          <w:szCs w:val="24"/>
        </w:rPr>
      </w:pPr>
      <w:r w:rsidRPr="00744796">
        <w:rPr>
          <w:rFonts w:asciiTheme="majorHAnsi" w:hAnsiTheme="majorHAnsi" w:cstheme="minorHAnsi"/>
          <w:sz w:val="24"/>
          <w:szCs w:val="24"/>
        </w:rPr>
        <w:t xml:space="preserve">Székhely: H-1117, Budapest, </w:t>
      </w:r>
      <w:proofErr w:type="spellStart"/>
      <w:r w:rsidRPr="00744796">
        <w:rPr>
          <w:rFonts w:asciiTheme="majorHAnsi" w:hAnsiTheme="majorHAnsi" w:cstheme="minorHAnsi"/>
          <w:sz w:val="24"/>
          <w:szCs w:val="24"/>
        </w:rPr>
        <w:t>Infopark</w:t>
      </w:r>
      <w:proofErr w:type="spellEnd"/>
      <w:r w:rsidRPr="00744796">
        <w:rPr>
          <w:rFonts w:asciiTheme="majorHAnsi" w:hAnsiTheme="majorHAnsi" w:cstheme="minorHAnsi"/>
          <w:sz w:val="24"/>
          <w:szCs w:val="24"/>
        </w:rPr>
        <w:t xml:space="preserve"> sétány 1.</w:t>
      </w:r>
    </w:p>
    <w:p w:rsidR="00744796" w:rsidRPr="00744796" w:rsidRDefault="00744796" w:rsidP="00744796">
      <w:pPr>
        <w:pStyle w:val="Listaszerbekezds"/>
        <w:rPr>
          <w:rFonts w:asciiTheme="majorHAnsi" w:hAnsiTheme="majorHAnsi" w:cstheme="minorHAnsi"/>
          <w:sz w:val="24"/>
          <w:szCs w:val="24"/>
        </w:rPr>
      </w:pPr>
      <w:r w:rsidRPr="00744796">
        <w:rPr>
          <w:rFonts w:asciiTheme="majorHAnsi" w:hAnsiTheme="majorHAnsi" w:cstheme="minorHAnsi"/>
          <w:sz w:val="24"/>
          <w:szCs w:val="24"/>
        </w:rPr>
        <w:t>Engedély száma: H-EN-I-1064/2013</w:t>
      </w:r>
    </w:p>
    <w:p w:rsidR="00744796" w:rsidRPr="00744796" w:rsidRDefault="00744796" w:rsidP="00744796">
      <w:pPr>
        <w:pStyle w:val="Listaszerbekezds"/>
        <w:rPr>
          <w:rFonts w:asciiTheme="majorHAnsi" w:hAnsiTheme="majorHAnsi" w:cstheme="minorHAnsi"/>
          <w:sz w:val="24"/>
          <w:szCs w:val="24"/>
        </w:rPr>
      </w:pPr>
      <w:r w:rsidRPr="00744796">
        <w:rPr>
          <w:rFonts w:asciiTheme="majorHAnsi" w:hAnsiTheme="majorHAnsi" w:cstheme="minorHAnsi"/>
          <w:sz w:val="24"/>
          <w:szCs w:val="24"/>
        </w:rPr>
        <w:t>Intézmény azonosító: 14859034</w:t>
      </w:r>
    </w:p>
    <w:p w:rsidR="00744796" w:rsidRDefault="00744796" w:rsidP="00744796">
      <w:pPr>
        <w:pStyle w:val="Listaszerbekezds"/>
        <w:rPr>
          <w:rFonts w:asciiTheme="majorHAnsi" w:hAnsiTheme="majorHAnsi" w:cstheme="minorHAnsi"/>
          <w:sz w:val="24"/>
          <w:szCs w:val="24"/>
        </w:rPr>
      </w:pPr>
      <w:r w:rsidRPr="00744796">
        <w:rPr>
          <w:rFonts w:asciiTheme="majorHAnsi" w:hAnsiTheme="majorHAnsi" w:cstheme="minorHAnsi"/>
          <w:sz w:val="24"/>
          <w:szCs w:val="24"/>
        </w:rPr>
        <w:t>Telefon: + 36 1 464 70 99</w:t>
      </w:r>
    </w:p>
    <w:p w:rsidR="00F43813" w:rsidRPr="00F43813" w:rsidRDefault="00F43813" w:rsidP="00F43813">
      <w:pPr>
        <w:pStyle w:val="Listaszerbekezds"/>
        <w:rPr>
          <w:rFonts w:asciiTheme="majorHAnsi" w:hAnsiTheme="majorHAnsi" w:cstheme="minorHAnsi"/>
          <w:sz w:val="24"/>
          <w:szCs w:val="24"/>
        </w:rPr>
      </w:pPr>
    </w:p>
    <w:p w:rsidR="008D4871" w:rsidRPr="008E3FD7" w:rsidRDefault="008D4871" w:rsidP="008D4871">
      <w:pPr>
        <w:pStyle w:val="Listaszerbekezds"/>
        <w:numPr>
          <w:ilvl w:val="0"/>
          <w:numId w:val="34"/>
        </w:numPr>
        <w:autoSpaceDE w:val="0"/>
        <w:autoSpaceDN w:val="0"/>
        <w:adjustRightInd w:val="0"/>
        <w:spacing w:after="0" w:line="240" w:lineRule="auto"/>
        <w:jc w:val="both"/>
        <w:rPr>
          <w:rFonts w:asciiTheme="majorHAnsi" w:hAnsiTheme="majorHAnsi" w:cstheme="minorHAnsi"/>
          <w:sz w:val="24"/>
          <w:szCs w:val="24"/>
        </w:rPr>
      </w:pPr>
      <w:r w:rsidRPr="008E3FD7">
        <w:rPr>
          <w:rFonts w:asciiTheme="majorHAnsi" w:eastAsia="Times New Roman" w:hAnsiTheme="majorHAnsi" w:cstheme="minorHAnsi"/>
          <w:sz w:val="24"/>
          <w:szCs w:val="24"/>
        </w:rPr>
        <w:t>Az adatkezelés ténye, a</w:t>
      </w:r>
      <w:r w:rsidRPr="008E3FD7">
        <w:rPr>
          <w:rFonts w:asciiTheme="majorHAnsi" w:hAnsiTheme="majorHAnsi" w:cstheme="minorHAnsi"/>
          <w:sz w:val="24"/>
          <w:szCs w:val="24"/>
        </w:rPr>
        <w:t xml:space="preserve"> kezelt adatok köre</w:t>
      </w:r>
      <w:r w:rsidRPr="008E3FD7">
        <w:rPr>
          <w:rFonts w:asciiTheme="majorHAnsi" w:hAnsiTheme="majorHAnsi" w:cstheme="minorHAnsi"/>
          <w:iCs/>
          <w:sz w:val="24"/>
          <w:szCs w:val="24"/>
        </w:rPr>
        <w:t>:</w:t>
      </w:r>
      <w:r w:rsidR="008E3FD7" w:rsidRPr="008E3FD7">
        <w:rPr>
          <w:rFonts w:asciiTheme="majorHAnsi" w:hAnsiTheme="majorHAnsi" w:cstheme="minorHAnsi"/>
          <w:iCs/>
          <w:sz w:val="24"/>
          <w:szCs w:val="24"/>
        </w:rPr>
        <w:t xml:space="preserve"> S</w:t>
      </w:r>
      <w:r w:rsidRPr="008E3FD7">
        <w:rPr>
          <w:rFonts w:asciiTheme="majorHAnsi" w:hAnsiTheme="majorHAnsi" w:cstheme="minorHAnsi"/>
          <w:iCs/>
          <w:sz w:val="24"/>
          <w:szCs w:val="24"/>
        </w:rPr>
        <w:t>zámlázási adatok, név, e-mail cím</w:t>
      </w:r>
    </w:p>
    <w:p w:rsidR="008D4871" w:rsidRPr="008E3FD7" w:rsidRDefault="008D4871" w:rsidP="008D4871">
      <w:pPr>
        <w:pStyle w:val="Listaszerbekezds"/>
        <w:autoSpaceDE w:val="0"/>
        <w:autoSpaceDN w:val="0"/>
        <w:adjustRightInd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weboldalon fizetést választó valamennyi érintett.</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adatkezelés célja: </w:t>
      </w:r>
      <w:r>
        <w:rPr>
          <w:rFonts w:asciiTheme="majorHAnsi" w:hAnsiTheme="majorHAnsi" w:cstheme="minorHAnsi"/>
          <w:iCs/>
          <w:sz w:val="24"/>
          <w:szCs w:val="24"/>
        </w:rPr>
        <w:t xml:space="preserve">Az online fizetés lebonyolítása, a tranzakciók visszaigazolása és a felhasználók védelme érdekében végzett </w:t>
      </w:r>
      <w:proofErr w:type="spellStart"/>
      <w:r>
        <w:rPr>
          <w:rFonts w:asciiTheme="majorHAnsi" w:hAnsiTheme="majorHAnsi" w:cstheme="minorHAnsi"/>
          <w:iCs/>
          <w:sz w:val="24"/>
          <w:szCs w:val="24"/>
        </w:rPr>
        <w:t>fraud-monitoring</w:t>
      </w:r>
      <w:proofErr w:type="spellEnd"/>
      <w:r>
        <w:rPr>
          <w:rFonts w:asciiTheme="majorHAnsi" w:hAnsiTheme="majorHAnsi" w:cstheme="minorHAnsi"/>
          <w:iCs/>
          <w:sz w:val="24"/>
          <w:szCs w:val="24"/>
        </w:rPr>
        <w:t xml:space="preserve"> (visszaélések ellenőrzése)</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Az online fizetés lebonyolításáig tart. </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adatfeldolgozás jogalapja: </w:t>
      </w:r>
      <w:r>
        <w:rPr>
          <w:rFonts w:asciiTheme="majorHAnsi" w:eastAsia="Times New Roman" w:hAnsiTheme="majorHAnsi" w:cstheme="minorHAnsi"/>
          <w:sz w:val="24"/>
          <w:szCs w:val="24"/>
        </w:rPr>
        <w:t>a GDPR 6.</w:t>
      </w:r>
      <w:r w:rsidR="00696B47">
        <w:rPr>
          <w:rFonts w:asciiTheme="majorHAnsi" w:eastAsia="Times New Roman" w:hAnsiTheme="majorHAnsi" w:cstheme="minorHAnsi"/>
          <w:sz w:val="24"/>
          <w:szCs w:val="24"/>
        </w:rPr>
        <w:t xml:space="preserve"> cikk (1) bekezdés b) pontja. Az adatkezelés </w:t>
      </w:r>
      <w:r>
        <w:rPr>
          <w:rFonts w:asciiTheme="majorHAnsi" w:eastAsia="Times New Roman" w:hAnsiTheme="majorHAnsi" w:cstheme="minorHAnsi"/>
          <w:sz w:val="24"/>
          <w:szCs w:val="24"/>
        </w:rPr>
        <w:t>az érintett kérésére történő online fizetés teljesítéséhez szükséges</w:t>
      </w:r>
      <w:r w:rsidR="00696B47">
        <w:rPr>
          <w:rFonts w:asciiTheme="majorHAnsi" w:eastAsia="Times New Roman" w:hAnsiTheme="majorHAnsi" w:cstheme="minorHAnsi"/>
          <w:sz w:val="24"/>
          <w:szCs w:val="24"/>
        </w:rPr>
        <w:t>.</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 jogai: </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tájékozódhat az adatkezelés körülményeiről,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lastRenderedPageBreak/>
        <w:t>Ön jogosult arra, hogy az adatkezelőtől visszajelzést kapjon, hogy a személyes adatainak kezelése folyamatban van-e, illetve hozzáférhet az adatkezeléssel kapcsolatos valamennyi információhoz.</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kérésére az adatkezelő indokolatlan késedelem nélkül helyesbítse a pontatlan személyes adatait.</w:t>
      </w:r>
    </w:p>
    <w:p w:rsidR="008D4871" w:rsidRDefault="008D4871" w:rsidP="008D4871">
      <w:pPr>
        <w:rPr>
          <w:rFonts w:eastAsia="Times New Roman" w:cstheme="minorHAnsi"/>
          <w:sz w:val="24"/>
          <w:szCs w:val="24"/>
        </w:rPr>
      </w:pPr>
      <w:r>
        <w:rPr>
          <w:rFonts w:eastAsia="Times New Roman" w:cstheme="minorHAnsi"/>
          <w:sz w:val="24"/>
          <w:szCs w:val="24"/>
        </w:rPr>
        <w:br w:type="page"/>
      </w:r>
    </w:p>
    <w:p w:rsidR="008D4871" w:rsidRDefault="008D4871" w:rsidP="00FE49BC">
      <w:pPr>
        <w:spacing w:after="0" w:line="240" w:lineRule="auto"/>
        <w:rPr>
          <w:rStyle w:val="Ershivatkozs"/>
          <w:rFonts w:asciiTheme="majorHAnsi" w:hAnsiTheme="majorHAnsi"/>
          <w:sz w:val="24"/>
          <w:szCs w:val="24"/>
          <w:u w:val="none"/>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Ind w:w="108" w:type="dxa"/>
        <w:tblLayout w:type="fixed"/>
        <w:tblLook w:val="04A0"/>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Default="00AE6E2A" w:rsidP="00AE6E2A">
      <w:pPr>
        <w:pStyle w:val="Listaszerbekezds"/>
        <w:rPr>
          <w:rFonts w:asciiTheme="majorHAnsi" w:hAnsiTheme="majorHAnsi"/>
          <w:sz w:val="24"/>
          <w:szCs w:val="24"/>
        </w:rPr>
      </w:pPr>
    </w:p>
    <w:p w:rsidR="00296984" w:rsidRDefault="00296984" w:rsidP="00296984">
      <w:pPr>
        <w:pStyle w:val="Listaszerbekezds"/>
        <w:ind w:left="426"/>
        <w:rPr>
          <w:rFonts w:asciiTheme="majorHAnsi" w:hAnsiTheme="majorHAnsi"/>
          <w:sz w:val="24"/>
          <w:szCs w:val="24"/>
        </w:rPr>
      </w:pPr>
      <w:r>
        <w:rPr>
          <w:rFonts w:asciiTheme="majorHAnsi" w:hAnsiTheme="majorHAnsi"/>
          <w:sz w:val="24"/>
          <w:szCs w:val="24"/>
        </w:rPr>
        <w:t xml:space="preserve">Egyéb </w:t>
      </w:r>
      <w:proofErr w:type="spellStart"/>
      <w:r>
        <w:rPr>
          <w:rFonts w:asciiTheme="majorHAnsi" w:hAnsiTheme="majorHAnsi"/>
          <w:sz w:val="24"/>
          <w:szCs w:val="24"/>
        </w:rPr>
        <w:t>cookie-k</w:t>
      </w:r>
      <w:proofErr w:type="spellEnd"/>
      <w:r>
        <w:rPr>
          <w:rFonts w:asciiTheme="majorHAnsi" w:hAnsiTheme="majorHAnsi"/>
          <w:sz w:val="24"/>
          <w:szCs w:val="24"/>
        </w:rPr>
        <w:t xml:space="preserve"> esetén 1 évig tart az adatkezelés.</w:t>
      </w:r>
    </w:p>
    <w:p w:rsidR="00296984" w:rsidRPr="007947B0" w:rsidRDefault="00296984" w:rsidP="00296984">
      <w:pPr>
        <w:pStyle w:val="Listaszerbekezds"/>
        <w:ind w:left="426"/>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Google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2"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Google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Google Inc. („Google”)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Google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-a</w:t>
      </w:r>
      <w:proofErr w:type="spell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F414E7" w:rsidRPr="00F414E7" w:rsidRDefault="00F414E7" w:rsidP="00F414E7">
      <w:pPr>
        <w:pStyle w:val="Listaszerbekezds"/>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tblPr>
      <w:tblGrid>
        <w:gridCol w:w="3189"/>
        <w:gridCol w:w="3440"/>
        <w:gridCol w:w="2659"/>
      </w:tblGrid>
      <w:tr w:rsidR="00F414E7" w:rsidTr="00E00A33">
        <w:trPr>
          <w:cnfStyle w:val="100000000000"/>
        </w:trPr>
        <w:tc>
          <w:tcPr>
            <w:cnfStyle w:val="001000000000"/>
            <w:tcW w:w="3189" w:type="dxa"/>
            <w:hideMark/>
          </w:tcPr>
          <w:p w:rsidR="00F414E7" w:rsidRDefault="00F414E7" w:rsidP="00E00A33">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rsidR="00F414E7" w:rsidRDefault="00F414E7"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c>
          <w:tcPr>
            <w:tcW w:w="2659" w:type="dxa"/>
          </w:tcPr>
          <w:p w:rsidR="00F414E7" w:rsidRDefault="00F414E7"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Jogalap</w:t>
            </w:r>
          </w:p>
        </w:tc>
      </w:tr>
      <w:tr w:rsidR="00F414E7" w:rsidTr="00E00A33">
        <w:trPr>
          <w:cnfStyle w:val="000000100000"/>
        </w:trPr>
        <w:tc>
          <w:tcPr>
            <w:cnfStyle w:val="001000000000"/>
            <w:tcW w:w="3189" w:type="dxa"/>
            <w:vAlign w:val="center"/>
            <w:hideMark/>
          </w:tcPr>
          <w:p w:rsidR="00F414E7" w:rsidRDefault="00F414E7" w:rsidP="00E00A33">
            <w:pPr>
              <w:pStyle w:val="Listaszerbekezds"/>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rsidR="00F414E7" w:rsidRDefault="00F414E7" w:rsidP="00E00A33">
            <w:pPr>
              <w:pStyle w:val="Listaszerbekezds"/>
              <w:ind w:left="0"/>
              <w:jc w:val="center"/>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rsidR="00F414E7" w:rsidRPr="003B0232" w:rsidRDefault="00F414E7" w:rsidP="00E00A33">
            <w:pPr>
              <w:pStyle w:val="Listaszerbekezds"/>
              <w:ind w:left="0"/>
              <w:jc w:val="center"/>
              <w:cnfStyle w:val="00000010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rsidR="00F414E7" w:rsidRPr="003B0232" w:rsidRDefault="00F414E7" w:rsidP="00E00A33">
            <w:pPr>
              <w:pStyle w:val="Listaszerbekezds"/>
              <w:ind w:left="0"/>
              <w:jc w:val="center"/>
              <w:cnfStyle w:val="00000010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rsidR="00F414E7" w:rsidRDefault="00F414E7" w:rsidP="00E00A33">
            <w:pPr>
              <w:pStyle w:val="Listaszerbekezds"/>
              <w:ind w:left="0"/>
              <w:jc w:val="center"/>
              <w:cnfStyle w:val="00000010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rsidTr="00E00A33">
        <w:trPr>
          <w:cnfStyle w:val="000000010000"/>
        </w:trPr>
        <w:tc>
          <w:tcPr>
            <w:cnfStyle w:val="001000000000"/>
            <w:tcW w:w="3189" w:type="dxa"/>
            <w:vAlign w:val="center"/>
            <w:hideMark/>
          </w:tcPr>
          <w:p w:rsidR="00F414E7" w:rsidRDefault="00F414E7" w:rsidP="00E00A33">
            <w:pPr>
              <w:pStyle w:val="Listaszerbekezds"/>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rsidR="00F414E7" w:rsidRDefault="00F414E7" w:rsidP="00E00A33">
            <w:pPr>
              <w:pStyle w:val="Listaszerbekezds"/>
              <w:ind w:left="0"/>
              <w:jc w:val="center"/>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rsidR="00F414E7" w:rsidRDefault="00F414E7" w:rsidP="00E00A33">
            <w:pPr>
              <w:pStyle w:val="Listaszerbekezds"/>
              <w:ind w:left="0"/>
              <w:jc w:val="center"/>
              <w:cnfStyle w:val="000000010000"/>
              <w:rPr>
                <w:rFonts w:asciiTheme="majorHAnsi" w:eastAsia="Times New Roman" w:hAnsiTheme="majorHAnsi" w:cstheme="minorHAnsi"/>
                <w:sz w:val="24"/>
                <w:szCs w:val="24"/>
              </w:rPr>
            </w:pPr>
          </w:p>
        </w:tc>
      </w:tr>
      <w:tr w:rsidR="00F414E7" w:rsidTr="00E00A33">
        <w:trPr>
          <w:cnfStyle w:val="000000100000"/>
        </w:trPr>
        <w:tc>
          <w:tcPr>
            <w:cnfStyle w:val="001000000000"/>
            <w:tcW w:w="3189" w:type="dxa"/>
            <w:vAlign w:val="center"/>
            <w:hideMark/>
          </w:tcPr>
          <w:p w:rsidR="00F414E7" w:rsidRDefault="00F414E7" w:rsidP="00E00A33">
            <w:pPr>
              <w:pStyle w:val="Listaszerbekezds"/>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rsidR="00F414E7" w:rsidRDefault="00F414E7" w:rsidP="00E00A33">
            <w:pPr>
              <w:pStyle w:val="Listaszerbekezds"/>
              <w:ind w:left="0"/>
              <w:jc w:val="center"/>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rsidR="00F414E7" w:rsidRDefault="00F414E7" w:rsidP="00E00A33">
            <w:pPr>
              <w:pStyle w:val="Listaszerbekezds"/>
              <w:ind w:left="0"/>
              <w:jc w:val="center"/>
              <w:cnfStyle w:val="000000100000"/>
              <w:rPr>
                <w:rFonts w:asciiTheme="majorHAnsi" w:eastAsia="Times New Roman" w:hAnsiTheme="majorHAnsi" w:cstheme="minorHAnsi"/>
                <w:sz w:val="24"/>
                <w:szCs w:val="24"/>
              </w:rPr>
            </w:pPr>
          </w:p>
        </w:tc>
      </w:tr>
    </w:tbl>
    <w:p w:rsidR="00F414E7" w:rsidRDefault="00F414E7" w:rsidP="00F414E7">
      <w:pPr>
        <w:pStyle w:val="Listaszerbekezds"/>
        <w:autoSpaceDE w:val="0"/>
        <w:autoSpaceDN w:val="0"/>
        <w:spacing w:after="0" w:line="240" w:lineRule="auto"/>
        <w:ind w:left="3905"/>
        <w:jc w:val="both"/>
        <w:rPr>
          <w:rFonts w:asciiTheme="majorHAnsi" w:eastAsia="Times New Roman"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022536" w:rsidRPr="00723503" w:rsidRDefault="00022536" w:rsidP="00022536">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Pr>
          <w:rFonts w:asciiTheme="majorHAnsi" w:hAnsiTheme="majorHAnsi"/>
          <w:sz w:val="24"/>
          <w:szCs w:val="24"/>
        </w:rPr>
        <w:t>1238 Budapest, Majori út 4/5.</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022536" w:rsidRPr="00A74221" w:rsidRDefault="00022536" w:rsidP="00022536">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Pr="00D45BBF">
        <w:rPr>
          <w:rFonts w:asciiTheme="majorHAnsi" w:hAnsiTheme="majorHAnsi"/>
          <w:sz w:val="24"/>
          <w:szCs w:val="24"/>
        </w:rPr>
        <w:t>+36 20 / 450 36 00</w:t>
      </w:r>
      <w:r>
        <w:rPr>
          <w:rFonts w:asciiTheme="majorHAnsi" w:hAnsiTheme="majorHAnsi" w:cstheme="minorHAnsi"/>
          <w:sz w:val="24"/>
          <w:szCs w:val="24"/>
        </w:rPr>
        <w:t xml:space="preserve">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B3F04"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6B3F04" w:rsidRPr="006B3F04" w:rsidRDefault="006B3F04" w:rsidP="006B3F04">
      <w:pPr>
        <w:pStyle w:val="Listaszerbekezds"/>
        <w:autoSpaceDE w:val="0"/>
        <w:autoSpaceDN w:val="0"/>
        <w:spacing w:after="0" w:line="240" w:lineRule="auto"/>
        <w:ind w:left="426"/>
        <w:jc w:val="both"/>
        <w:rPr>
          <w:rFonts w:asciiTheme="majorHAnsi" w:hAnsiTheme="majorHAnsi" w:cstheme="minorHAnsi"/>
          <w:sz w:val="24"/>
          <w:szCs w:val="24"/>
        </w:rPr>
      </w:pPr>
    </w:p>
    <w:p w:rsidR="006B3F04" w:rsidRPr="006B3F04" w:rsidRDefault="006B3F04"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adatkezelés során igénybe vett adatfeldolgozó:</w:t>
      </w:r>
    </w:p>
    <w:p w:rsidR="006B3F04" w:rsidRDefault="006B3F04" w:rsidP="006B3F04">
      <w:pPr>
        <w:autoSpaceDE w:val="0"/>
        <w:autoSpaceDN w:val="0"/>
        <w:spacing w:after="0" w:line="240" w:lineRule="auto"/>
        <w:jc w:val="both"/>
        <w:rPr>
          <w:rFonts w:asciiTheme="majorHAnsi" w:hAnsiTheme="majorHAnsi" w:cstheme="minorHAnsi"/>
          <w:sz w:val="24"/>
          <w:szCs w:val="24"/>
        </w:rPr>
      </w:pPr>
    </w:p>
    <w:p w:rsidR="006B3F04" w:rsidRDefault="006B3F04" w:rsidP="006B3F04">
      <w:pPr>
        <w:spacing w:after="0"/>
        <w:ind w:firstLine="426"/>
        <w:rPr>
          <w:rFonts w:asciiTheme="majorHAnsi" w:hAnsiTheme="majorHAnsi"/>
          <w:sz w:val="24"/>
          <w:szCs w:val="24"/>
        </w:rPr>
      </w:pPr>
      <w:proofErr w:type="spellStart"/>
      <w:r>
        <w:rPr>
          <w:rFonts w:asciiTheme="majorHAnsi" w:hAnsiTheme="majorHAnsi"/>
          <w:sz w:val="24"/>
          <w:szCs w:val="24"/>
        </w:rPr>
        <w:t>MailChimp</w:t>
      </w:r>
      <w:proofErr w:type="spellEnd"/>
    </w:p>
    <w:p w:rsidR="006B3F04" w:rsidRPr="007055FF" w:rsidRDefault="006B3F04" w:rsidP="006B3F04">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 xml:space="preserve">The </w:t>
      </w:r>
      <w:proofErr w:type="spellStart"/>
      <w:r w:rsidRPr="007055FF">
        <w:rPr>
          <w:rFonts w:asciiTheme="majorHAnsi" w:eastAsia="Times New Roman" w:hAnsiTheme="majorHAnsi" w:cstheme="minorHAnsi"/>
          <w:sz w:val="24"/>
          <w:szCs w:val="24"/>
        </w:rPr>
        <w:t>Rocket</w:t>
      </w:r>
      <w:proofErr w:type="spellEnd"/>
      <w:r w:rsidRPr="007055FF">
        <w:rPr>
          <w:rFonts w:asciiTheme="majorHAnsi" w:eastAsia="Times New Roman" w:hAnsiTheme="majorHAnsi" w:cstheme="minorHAnsi"/>
          <w:sz w:val="24"/>
          <w:szCs w:val="24"/>
        </w:rPr>
        <w:t xml:space="preserve"> Science Group, LLC</w:t>
      </w:r>
    </w:p>
    <w:p w:rsidR="006B3F04" w:rsidRPr="007055FF" w:rsidRDefault="006B3F04" w:rsidP="006B3F04">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 xml:space="preserve">675 </w:t>
      </w:r>
      <w:proofErr w:type="spellStart"/>
      <w:r w:rsidRPr="007055FF">
        <w:rPr>
          <w:rFonts w:asciiTheme="majorHAnsi" w:eastAsia="Times New Roman" w:hAnsiTheme="majorHAnsi" w:cstheme="minorHAnsi"/>
          <w:sz w:val="24"/>
          <w:szCs w:val="24"/>
        </w:rPr>
        <w:t>Ponce</w:t>
      </w:r>
      <w:proofErr w:type="spellEnd"/>
      <w:r w:rsidRPr="007055FF">
        <w:rPr>
          <w:rFonts w:asciiTheme="majorHAnsi" w:eastAsia="Times New Roman" w:hAnsiTheme="majorHAnsi" w:cstheme="minorHAnsi"/>
          <w:sz w:val="24"/>
          <w:szCs w:val="24"/>
        </w:rPr>
        <w:t xml:space="preserve"> de Leon </w:t>
      </w:r>
      <w:proofErr w:type="spellStart"/>
      <w:r w:rsidRPr="007055FF">
        <w:rPr>
          <w:rFonts w:asciiTheme="majorHAnsi" w:eastAsia="Times New Roman" w:hAnsiTheme="majorHAnsi" w:cstheme="minorHAnsi"/>
          <w:sz w:val="24"/>
          <w:szCs w:val="24"/>
        </w:rPr>
        <w:t>Ave</w:t>
      </w:r>
      <w:proofErr w:type="spellEnd"/>
      <w:r w:rsidRPr="007055FF">
        <w:rPr>
          <w:rFonts w:asciiTheme="majorHAnsi" w:eastAsia="Times New Roman" w:hAnsiTheme="majorHAnsi" w:cstheme="minorHAnsi"/>
          <w:sz w:val="24"/>
          <w:szCs w:val="24"/>
        </w:rPr>
        <w:t xml:space="preserve"> NE</w:t>
      </w:r>
    </w:p>
    <w:p w:rsidR="006B3F04" w:rsidRPr="007055FF" w:rsidRDefault="006B3F04" w:rsidP="006B3F04">
      <w:pPr>
        <w:pStyle w:val="Listaszerbekezds"/>
        <w:autoSpaceDE w:val="0"/>
        <w:autoSpaceDN w:val="0"/>
        <w:spacing w:after="0" w:line="240" w:lineRule="auto"/>
        <w:ind w:left="426"/>
        <w:jc w:val="both"/>
        <w:rPr>
          <w:rFonts w:asciiTheme="majorHAnsi" w:eastAsia="Times New Roman" w:hAnsiTheme="majorHAnsi" w:cstheme="minorHAnsi"/>
          <w:sz w:val="24"/>
          <w:szCs w:val="24"/>
        </w:rPr>
      </w:pPr>
      <w:proofErr w:type="spellStart"/>
      <w:r w:rsidRPr="007055FF">
        <w:rPr>
          <w:rFonts w:asciiTheme="majorHAnsi" w:eastAsia="Times New Roman" w:hAnsiTheme="majorHAnsi" w:cstheme="minorHAnsi"/>
          <w:sz w:val="24"/>
          <w:szCs w:val="24"/>
        </w:rPr>
        <w:t>Suite</w:t>
      </w:r>
      <w:proofErr w:type="spellEnd"/>
      <w:r w:rsidRPr="007055FF">
        <w:rPr>
          <w:rFonts w:asciiTheme="majorHAnsi" w:eastAsia="Times New Roman" w:hAnsiTheme="majorHAnsi" w:cstheme="minorHAnsi"/>
          <w:sz w:val="24"/>
          <w:szCs w:val="24"/>
        </w:rPr>
        <w:t xml:space="preserve"> 5000</w:t>
      </w:r>
    </w:p>
    <w:p w:rsidR="006B3F04" w:rsidRDefault="006B3F04" w:rsidP="006B3F04">
      <w:pPr>
        <w:pStyle w:val="Listaszerbekezds"/>
        <w:autoSpaceDE w:val="0"/>
        <w:autoSpaceDN w:val="0"/>
        <w:spacing w:after="0" w:line="240" w:lineRule="auto"/>
        <w:ind w:left="426"/>
        <w:jc w:val="both"/>
        <w:rPr>
          <w:rFonts w:asciiTheme="majorHAnsi" w:eastAsia="Times New Roman" w:hAnsiTheme="majorHAnsi" w:cstheme="minorHAnsi"/>
          <w:sz w:val="24"/>
          <w:szCs w:val="24"/>
        </w:rPr>
      </w:pPr>
      <w:r w:rsidRPr="007055FF">
        <w:rPr>
          <w:rFonts w:asciiTheme="majorHAnsi" w:eastAsia="Times New Roman" w:hAnsiTheme="majorHAnsi" w:cstheme="minorHAnsi"/>
          <w:sz w:val="24"/>
          <w:szCs w:val="24"/>
        </w:rPr>
        <w:t>Atlanta, GA 30308 USA</w:t>
      </w:r>
    </w:p>
    <w:p w:rsidR="006B3F04" w:rsidRPr="00567199" w:rsidRDefault="006B3F04" w:rsidP="006B3F04">
      <w:pPr>
        <w:pStyle w:val="Listaszerbekezds"/>
        <w:autoSpaceDE w:val="0"/>
        <w:autoSpaceDN w:val="0"/>
        <w:spacing w:after="0" w:line="240" w:lineRule="auto"/>
        <w:ind w:left="426"/>
        <w:jc w:val="both"/>
        <w:rPr>
          <w:rFonts w:asciiTheme="majorHAnsi" w:hAnsiTheme="majorHAnsi" w:cstheme="minorHAnsi"/>
          <w:sz w:val="24"/>
          <w:szCs w:val="24"/>
        </w:rPr>
      </w:pPr>
      <w:r w:rsidRPr="00567199">
        <w:rPr>
          <w:rFonts w:asciiTheme="majorHAnsi" w:hAnsiTheme="majorHAnsi" w:cstheme="minorHAnsi"/>
          <w:sz w:val="24"/>
          <w:szCs w:val="24"/>
        </w:rPr>
        <w:t>privacy@mailchimp.com</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F414E7" w:rsidRPr="00F414E7" w:rsidRDefault="00F414E7" w:rsidP="00F414E7">
      <w:pPr>
        <w:pStyle w:val="Listaszerbekezds"/>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rsidR="00F414E7" w:rsidRDefault="00F414E7" w:rsidP="00F414E7">
      <w:pPr>
        <w:pStyle w:val="Listaszerbekezds"/>
        <w:spacing w:after="0" w:line="240" w:lineRule="auto"/>
        <w:rPr>
          <w:rFonts w:asciiTheme="majorHAnsi" w:hAnsiTheme="majorHAnsi"/>
          <w:sz w:val="24"/>
          <w:szCs w:val="24"/>
        </w:rPr>
      </w:pPr>
    </w:p>
    <w:p w:rsidR="00A876AC" w:rsidRDefault="00A876AC">
      <w:pPr>
        <w:rPr>
          <w:rFonts w:asciiTheme="majorHAnsi" w:hAnsiTheme="majorHAnsi"/>
          <w:sz w:val="24"/>
          <w:szCs w:val="24"/>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3004A2" w:rsidRDefault="003004A2" w:rsidP="003004A2">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3237"/>
        <w:gridCol w:w="3390"/>
        <w:gridCol w:w="2661"/>
      </w:tblGrid>
      <w:tr w:rsidR="003004A2" w:rsidTr="00E00A33">
        <w:trPr>
          <w:cnfStyle w:val="100000000000"/>
        </w:trPr>
        <w:tc>
          <w:tcPr>
            <w:cnfStyle w:val="001000000000"/>
            <w:tcW w:w="3237" w:type="dxa"/>
            <w:hideMark/>
          </w:tcPr>
          <w:p w:rsidR="003004A2" w:rsidRDefault="003004A2" w:rsidP="00E00A33">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rsidR="003004A2" w:rsidRDefault="003004A2"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c>
          <w:tcPr>
            <w:tcW w:w="2661" w:type="dxa"/>
          </w:tcPr>
          <w:p w:rsidR="003004A2" w:rsidRDefault="003004A2" w:rsidP="00E00A33">
            <w:pPr>
              <w:pStyle w:val="Listaszerbekezds"/>
              <w:ind w:left="0"/>
              <w:jc w:val="both"/>
              <w:cnfStyle w:val="100000000000"/>
              <w:rPr>
                <w:rFonts w:eastAsia="Times New Roman" w:cstheme="minorHAnsi"/>
                <w:sz w:val="24"/>
                <w:szCs w:val="24"/>
              </w:rPr>
            </w:pPr>
            <w:r>
              <w:rPr>
                <w:rFonts w:eastAsia="Times New Roman" w:cstheme="minorHAnsi"/>
                <w:sz w:val="24"/>
                <w:szCs w:val="24"/>
              </w:rPr>
              <w:t>Jogalap</w:t>
            </w:r>
          </w:p>
        </w:tc>
      </w:tr>
      <w:tr w:rsidR="003004A2" w:rsidTr="00E00A33">
        <w:trPr>
          <w:cnfStyle w:val="000000100000"/>
        </w:trPr>
        <w:tc>
          <w:tcPr>
            <w:cnfStyle w:val="001000000000"/>
            <w:tcW w:w="3237" w:type="dxa"/>
            <w:hideMark/>
          </w:tcPr>
          <w:p w:rsidR="003004A2" w:rsidRDefault="003004A2" w:rsidP="00E00A33">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rsidR="003004A2" w:rsidRPr="003B0232" w:rsidRDefault="003004A2" w:rsidP="00E00A33">
            <w:pPr>
              <w:jc w:val="both"/>
              <w:cnfStyle w:val="00000010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rsidR="003004A2" w:rsidRPr="003B0232" w:rsidRDefault="003004A2" w:rsidP="00E00A33">
            <w:pPr>
              <w:jc w:val="center"/>
              <w:cnfStyle w:val="00000010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rsidTr="00E00A33">
        <w:trPr>
          <w:cnfStyle w:val="000000010000"/>
        </w:trPr>
        <w:tc>
          <w:tcPr>
            <w:cnfStyle w:val="001000000000"/>
            <w:tcW w:w="3237" w:type="dxa"/>
            <w:hideMark/>
          </w:tcPr>
          <w:p w:rsidR="003004A2" w:rsidRDefault="003004A2" w:rsidP="00E00A33">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rsidR="003004A2" w:rsidRPr="003B0232" w:rsidRDefault="003004A2" w:rsidP="00E00A33">
            <w:pPr>
              <w:pStyle w:val="Listaszerbekezds"/>
              <w:ind w:left="0"/>
              <w:jc w:val="both"/>
              <w:cnfStyle w:val="00000001000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rsidR="003004A2" w:rsidRPr="003B0232" w:rsidRDefault="003004A2" w:rsidP="00E00A33">
            <w:pPr>
              <w:pStyle w:val="Listaszerbekezds"/>
              <w:ind w:left="0"/>
              <w:jc w:val="both"/>
              <w:cnfStyle w:val="000000010000"/>
              <w:rPr>
                <w:rFonts w:asciiTheme="majorHAnsi" w:eastAsia="Times New Roman" w:hAnsiTheme="majorHAnsi" w:cstheme="minorHAnsi"/>
                <w:sz w:val="24"/>
                <w:szCs w:val="24"/>
              </w:rPr>
            </w:pPr>
          </w:p>
        </w:tc>
      </w:tr>
      <w:tr w:rsidR="003004A2" w:rsidTr="00E00A33">
        <w:trPr>
          <w:cnfStyle w:val="000000100000"/>
        </w:trPr>
        <w:tc>
          <w:tcPr>
            <w:cnfStyle w:val="001000000000"/>
            <w:tcW w:w="3237" w:type="dxa"/>
            <w:hideMark/>
          </w:tcPr>
          <w:p w:rsidR="003004A2" w:rsidRDefault="003004A2" w:rsidP="00E00A33">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rsidR="003004A2" w:rsidRDefault="003004A2" w:rsidP="00E00A33">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rsidR="003004A2" w:rsidRDefault="003004A2" w:rsidP="00E00A33">
            <w:pPr>
              <w:pStyle w:val="Listaszerbekezds"/>
              <w:ind w:left="0"/>
              <w:jc w:val="both"/>
              <w:cnfStyle w:val="000000100000"/>
              <w:rPr>
                <w:rFonts w:asciiTheme="majorHAnsi" w:eastAsia="Times New Roman" w:hAnsiTheme="majorHAnsi" w:cstheme="minorHAnsi"/>
                <w:sz w:val="24"/>
                <w:szCs w:val="24"/>
              </w:rPr>
            </w:pPr>
          </w:p>
        </w:tc>
      </w:tr>
      <w:tr w:rsidR="003004A2" w:rsidTr="00E00A33">
        <w:trPr>
          <w:cnfStyle w:val="000000010000"/>
        </w:trPr>
        <w:tc>
          <w:tcPr>
            <w:cnfStyle w:val="001000000000"/>
            <w:tcW w:w="3237" w:type="dxa"/>
            <w:hideMark/>
          </w:tcPr>
          <w:p w:rsidR="003004A2" w:rsidRDefault="003004A2" w:rsidP="00E00A33">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rsidR="003004A2" w:rsidRDefault="003004A2" w:rsidP="00E00A33">
            <w:pPr>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rsidR="003004A2" w:rsidRDefault="003004A2" w:rsidP="00E00A33">
            <w:pPr>
              <w:jc w:val="both"/>
              <w:cnfStyle w:val="000000010000"/>
              <w:rPr>
                <w:rFonts w:asciiTheme="majorHAnsi" w:eastAsia="Times New Roman" w:hAnsiTheme="majorHAnsi" w:cstheme="minorHAnsi"/>
                <w:sz w:val="24"/>
                <w:szCs w:val="24"/>
              </w:rPr>
            </w:pPr>
          </w:p>
        </w:tc>
      </w:tr>
    </w:tbl>
    <w:p w:rsidR="003004A2" w:rsidRDefault="003004A2" w:rsidP="003004A2">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022536" w:rsidRPr="00723503" w:rsidRDefault="00022536" w:rsidP="00022536">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Pr>
          <w:rFonts w:asciiTheme="majorHAnsi" w:hAnsiTheme="majorHAnsi"/>
          <w:sz w:val="24"/>
          <w:szCs w:val="24"/>
        </w:rPr>
        <w:t>1238 Budapest, Majori út 4/5.</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022536" w:rsidRPr="00A74221" w:rsidRDefault="00022536" w:rsidP="00022536">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Pr="00D45BBF">
        <w:rPr>
          <w:rFonts w:asciiTheme="majorHAnsi" w:hAnsiTheme="majorHAnsi"/>
          <w:sz w:val="24"/>
          <w:szCs w:val="24"/>
        </w:rPr>
        <w:t>+36 20 / 450 36 00</w:t>
      </w:r>
      <w:r>
        <w:rPr>
          <w:rFonts w:asciiTheme="majorHAnsi" w:hAnsiTheme="majorHAnsi" w:cstheme="minorHAnsi"/>
          <w:sz w:val="24"/>
          <w:szCs w:val="24"/>
        </w:rPr>
        <w:t xml:space="preserve"> számon.</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adatgyűjtés ténye, a kezelt adatok köre: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155DE2" w:rsidRDefault="00155DE2">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rPr>
          <w:rFonts w:asciiTheme="majorHAnsi" w:hAnsiTheme="majorHAnsi"/>
          <w:sz w:val="24"/>
          <w:szCs w:val="24"/>
        </w:rPr>
      </w:pPr>
    </w:p>
    <w:p w:rsidR="00A75E84" w:rsidRDefault="00A75E84" w:rsidP="00A75E84">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A75E84" w:rsidRPr="00041397" w:rsidRDefault="00A75E84" w:rsidP="00A75E84">
      <w:pPr>
        <w:spacing w:after="0" w:line="240" w:lineRule="auto"/>
        <w:ind w:left="360"/>
        <w:rPr>
          <w:rStyle w:val="Ershivatkozs"/>
          <w:rFonts w:asciiTheme="majorHAnsi" w:hAnsiTheme="majorHAnsi"/>
          <w:sz w:val="24"/>
          <w:szCs w:val="24"/>
          <w:lang w:eastAsia="hu-HU"/>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A75E84"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041397">
        <w:rPr>
          <w:rFonts w:asciiTheme="majorHAnsi" w:hAnsiTheme="majorHAnsi"/>
          <w:sz w:val="24"/>
          <w:szCs w:val="24"/>
        </w:rPr>
        <w:t>az</w:t>
      </w:r>
      <w:proofErr w:type="spellEnd"/>
      <w:r w:rsidRPr="00041397">
        <w:rPr>
          <w:rFonts w:asciiTheme="majorHAnsi" w:hAnsiTheme="majorHAnsi"/>
          <w:sz w:val="24"/>
          <w:szCs w:val="24"/>
        </w:rPr>
        <w:t xml:space="preserve"> adatkezelő, amelynek a személyes adatokat a rendelkezésére bocsátotta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A75E84" w:rsidRDefault="00A75E84" w:rsidP="00A75E84">
      <w:pPr>
        <w:spacing w:after="0" w:line="240" w:lineRule="auto"/>
        <w:jc w:val="both"/>
        <w:rPr>
          <w:rFonts w:asciiTheme="majorHAnsi" w:hAnsiTheme="majorHAnsi"/>
          <w:b/>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A75E84" w:rsidRPr="00E46F0B" w:rsidRDefault="00A75E84" w:rsidP="00A75E84">
      <w:pPr>
        <w:pStyle w:val="Listaszerbekezds"/>
        <w:spacing w:after="0" w:line="240" w:lineRule="auto"/>
        <w:jc w:val="both"/>
        <w:rPr>
          <w:rFonts w:asciiTheme="majorHAnsi" w:hAnsiTheme="majorHAnsi"/>
          <w:b/>
          <w:sz w:val="24"/>
          <w:szCs w:val="24"/>
        </w:rPr>
      </w:pPr>
    </w:p>
    <w:p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A75E84"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rsidR="00A75E84" w:rsidRDefault="00A75E84" w:rsidP="00A75E84">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rsidR="00FC5C4F" w:rsidRPr="00FC5C4F" w:rsidRDefault="00FC5C4F" w:rsidP="00FC5C4F">
      <w:pPr>
        <w:spacing w:after="0" w:line="240" w:lineRule="auto"/>
        <w:jc w:val="both"/>
        <w:rPr>
          <w:rFonts w:asciiTheme="majorHAnsi" w:hAnsiTheme="majorHAnsi"/>
          <w:sz w:val="24"/>
          <w:szCs w:val="24"/>
        </w:rPr>
      </w:pPr>
    </w:p>
    <w:p w:rsidR="00041397" w:rsidRDefault="00FC5C4F" w:rsidP="00041397">
      <w:pPr>
        <w:spacing w:after="0" w:line="240" w:lineRule="auto"/>
        <w:jc w:val="both"/>
        <w:rPr>
          <w:rFonts w:asciiTheme="majorHAnsi" w:hAnsiTheme="majorHAnsi"/>
          <w:sz w:val="24"/>
          <w:szCs w:val="24"/>
        </w:rPr>
      </w:pPr>
      <w:r w:rsidRPr="00FC5C4F">
        <w:rPr>
          <w:rFonts w:asciiTheme="majorHAnsi" w:hAnsiTheme="majorHAnsi"/>
          <w:sz w:val="24"/>
          <w:szCs w:val="24"/>
        </w:rPr>
        <w:t>Az oldal SSL titkosítást használ. Az adatok jelszóval védettek, melyeket titkosítva tárolnak.</w:t>
      </w:r>
    </w:p>
    <w:p w:rsidR="00FC5C4F" w:rsidRDefault="00FC5C4F"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w:t>
      </w:r>
      <w:r w:rsidRPr="00041397">
        <w:rPr>
          <w:rFonts w:asciiTheme="majorHAnsi" w:hAnsiTheme="majorHAnsi"/>
          <w:sz w:val="24"/>
          <w:szCs w:val="24"/>
        </w:rPr>
        <w:lastRenderedPageBreak/>
        <w:t xml:space="preserve">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A876AC" w:rsidRDefault="00A876AC" w:rsidP="00041397">
      <w:pPr>
        <w:spacing w:after="0" w:line="240" w:lineRule="auto"/>
        <w:jc w:val="both"/>
        <w:rPr>
          <w:rStyle w:val="Ershivatkozs"/>
          <w:rFonts w:asciiTheme="majorHAnsi" w:hAnsiTheme="majorHAnsi"/>
          <w:sz w:val="24"/>
          <w:szCs w:val="24"/>
        </w:rPr>
      </w:pPr>
    </w:p>
    <w:p w:rsidR="00A876AC" w:rsidRPr="00A876AC" w:rsidRDefault="00A876AC" w:rsidP="00041397">
      <w:pPr>
        <w:spacing w:after="0" w:line="240" w:lineRule="auto"/>
        <w:jc w:val="both"/>
        <w:rPr>
          <w:rStyle w:val="Ershivatkozs"/>
          <w:rFonts w:asciiTheme="majorHAnsi" w:hAnsiTheme="majorHAnsi"/>
          <w:sz w:val="24"/>
          <w:szCs w:val="24"/>
        </w:rPr>
      </w:pPr>
      <w:r w:rsidRPr="00A876AC">
        <w:rPr>
          <w:rStyle w:val="Ershivatkozs"/>
          <w:rFonts w:asciiTheme="majorHAnsi" w:hAnsiTheme="majorHAnsi"/>
          <w:sz w:val="24"/>
          <w:szCs w:val="24"/>
        </w:rPr>
        <w:t>Felülvizsgálat kötelező adatkezelés esetén</w:t>
      </w:r>
    </w:p>
    <w:p w:rsidR="00A876AC" w:rsidRDefault="00A876AC" w:rsidP="00041397">
      <w:pPr>
        <w:spacing w:after="0" w:line="240" w:lineRule="auto"/>
        <w:jc w:val="both"/>
        <w:rPr>
          <w:rFonts w:asciiTheme="majorHAnsi" w:hAnsiTheme="majorHAnsi"/>
          <w:sz w:val="24"/>
          <w:szCs w:val="24"/>
        </w:rPr>
      </w:pPr>
    </w:p>
    <w:p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rsidR="00A876AC" w:rsidRDefault="00A876AC" w:rsidP="00041397">
      <w:pPr>
        <w:spacing w:after="0" w:line="240" w:lineRule="auto"/>
        <w:jc w:val="both"/>
        <w:rPr>
          <w:rFonts w:asciiTheme="majorHAnsi" w:hAnsiTheme="majorHAnsi"/>
          <w:sz w:val="24"/>
          <w:szCs w:val="24"/>
        </w:rPr>
      </w:pPr>
    </w:p>
    <w:p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rsidR="00A876AC" w:rsidRDefault="00A876AC" w:rsidP="00041397">
      <w:pPr>
        <w:spacing w:after="0" w:line="240" w:lineRule="auto"/>
        <w:jc w:val="both"/>
        <w:rPr>
          <w:rStyle w:val="Ershivatkozs"/>
          <w:rFonts w:asciiTheme="majorHAnsi" w:hAnsiTheme="majorHAnsi"/>
          <w:sz w:val="24"/>
          <w:szCs w:val="24"/>
        </w:rPr>
      </w:pPr>
    </w:p>
    <w:p w:rsidR="00A876AC" w:rsidRDefault="00A876AC" w:rsidP="00041397">
      <w:pPr>
        <w:spacing w:after="0" w:line="240" w:lineRule="auto"/>
        <w:jc w:val="both"/>
        <w:rPr>
          <w:rStyle w:val="Ershivatkozs"/>
          <w:rFonts w:asciiTheme="majorHAnsi" w:hAnsiTheme="majorHAnsi"/>
          <w:sz w:val="24"/>
          <w:szCs w:val="24"/>
        </w:rPr>
      </w:pPr>
    </w:p>
    <w:p w:rsidR="00155DE2" w:rsidRDefault="00155DE2">
      <w:pPr>
        <w:rPr>
          <w:rStyle w:val="Ershivatkozs"/>
          <w:rFonts w:asciiTheme="majorHAnsi" w:hAnsiTheme="majorHAnsi"/>
          <w:sz w:val="24"/>
          <w:szCs w:val="24"/>
        </w:rPr>
      </w:pPr>
      <w:r>
        <w:rPr>
          <w:rStyle w:val="Ershivatkozs"/>
          <w:rFonts w:asciiTheme="majorHAnsi" w:hAnsiTheme="majorHAnsi"/>
          <w:sz w:val="24"/>
          <w:szCs w:val="24"/>
        </w:rPr>
        <w:br w:type="page"/>
      </w:r>
    </w:p>
    <w:p w:rsidR="00A876AC" w:rsidRDefault="00A876AC" w:rsidP="00041397">
      <w:pPr>
        <w:spacing w:after="0" w:line="240" w:lineRule="auto"/>
        <w:jc w:val="both"/>
        <w:rPr>
          <w:rStyle w:val="Ershivatkozs"/>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Nemzeti Adatvédelmi és Információszabadság Hatóság</w:t>
      </w: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1055 Budapest, Falk Miksa utca 9-11.</w:t>
      </w: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Levelezési cím: 1374  Budapest, Pf.: 603.</w:t>
      </w: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Telefon: +36 -1-391-1400</w:t>
      </w: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Fax: +36-1-391-1410</w:t>
      </w:r>
    </w:p>
    <w:p w:rsidR="00970BD5" w:rsidRPr="00970BD5" w:rsidRDefault="00970BD5" w:rsidP="00970BD5">
      <w:pPr>
        <w:spacing w:after="0" w:line="240" w:lineRule="auto"/>
        <w:jc w:val="both"/>
        <w:rPr>
          <w:rFonts w:asciiTheme="majorHAnsi" w:eastAsiaTheme="minorEastAsia" w:hAnsiTheme="majorHAnsi" w:cstheme="minorHAnsi"/>
          <w:sz w:val="24"/>
          <w:szCs w:val="24"/>
          <w:lang w:eastAsia="hu-HU"/>
        </w:rPr>
      </w:pPr>
    </w:p>
    <w:p w:rsidR="00FC7D77" w:rsidRDefault="00970BD5" w:rsidP="00970BD5">
      <w:pPr>
        <w:spacing w:after="0" w:line="240" w:lineRule="auto"/>
        <w:jc w:val="both"/>
        <w:rPr>
          <w:rFonts w:asciiTheme="majorHAnsi" w:eastAsiaTheme="minorEastAsia" w:hAnsiTheme="majorHAnsi" w:cstheme="minorHAnsi"/>
          <w:sz w:val="24"/>
          <w:szCs w:val="24"/>
          <w:lang w:eastAsia="hu-HU"/>
        </w:rPr>
      </w:pPr>
      <w:r w:rsidRPr="00970BD5">
        <w:rPr>
          <w:rFonts w:asciiTheme="majorHAnsi" w:eastAsiaTheme="minorEastAsia" w:hAnsiTheme="majorHAnsi" w:cstheme="minorHAnsi"/>
          <w:sz w:val="24"/>
          <w:szCs w:val="24"/>
          <w:lang w:eastAsia="hu-HU"/>
        </w:rPr>
        <w:t xml:space="preserve">E-mail: </w:t>
      </w:r>
      <w:hyperlink r:id="rId14" w:history="1">
        <w:r w:rsidRPr="001D08AC">
          <w:rPr>
            <w:rStyle w:val="Hiperhivatkozs"/>
            <w:rFonts w:asciiTheme="majorHAnsi" w:eastAsiaTheme="minorEastAsia" w:hAnsiTheme="majorHAnsi" w:cstheme="minorHAnsi"/>
            <w:sz w:val="24"/>
            <w:szCs w:val="24"/>
            <w:lang w:eastAsia="hu-HU"/>
          </w:rPr>
          <w:t>ugyfelszolgalat@naih.hu</w:t>
        </w:r>
      </w:hyperlink>
    </w:p>
    <w:p w:rsidR="00970BD5" w:rsidRDefault="00970BD5" w:rsidP="00970BD5">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85" w:rsidRDefault="00F54B85" w:rsidP="00261BC2">
      <w:pPr>
        <w:spacing w:after="0" w:line="240" w:lineRule="auto"/>
      </w:pPr>
      <w:r>
        <w:separator/>
      </w:r>
    </w:p>
  </w:endnote>
  <w:endnote w:type="continuationSeparator" w:id="0">
    <w:p w:rsidR="00F54B85" w:rsidRDefault="00F54B85" w:rsidP="0026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49766"/>
      <w:docPartObj>
        <w:docPartGallery w:val="Page Numbers (Bottom of Page)"/>
        <w:docPartUnique/>
      </w:docPartObj>
    </w:sdtPr>
    <w:sdtContent>
      <w:p w:rsidR="00CD2529" w:rsidRDefault="00473222">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6616C2">
          <w:rPr>
            <w:rFonts w:asciiTheme="majorHAnsi" w:hAnsiTheme="majorHAnsi"/>
            <w:noProof/>
          </w:rPr>
          <w:t>2</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85" w:rsidRDefault="00F54B85" w:rsidP="00261BC2">
      <w:pPr>
        <w:spacing w:after="0" w:line="240" w:lineRule="auto"/>
      </w:pPr>
      <w:r>
        <w:separator/>
      </w:r>
    </w:p>
  </w:footnote>
  <w:footnote w:type="continuationSeparator" w:id="0">
    <w:p w:rsidR="00F54B85" w:rsidRDefault="00F54B85" w:rsidP="00261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2-01-04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D2529" w:rsidRDefault="006616C2" w:rsidP="009F440F">
              <w:pPr>
                <w:pStyle w:val="lfej"/>
                <w:jc w:val="right"/>
                <w:rPr>
                  <w:color w:val="FFFFFF" w:themeColor="background1"/>
                </w:rPr>
              </w:pPr>
              <w:r>
                <w:rPr>
                  <w:color w:val="FFFFFF" w:themeColor="background1"/>
                </w:rPr>
                <w:t>2022. január 4.</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62B04" w:rsidRPr="00C62B04">
                <w:rPr>
                  <w:b/>
                  <w:bCs/>
                  <w:caps/>
                  <w:sz w:val="24"/>
                  <w:szCs w:val="24"/>
                </w:rPr>
                <w:t>Adatkezelési tájékoztató -</w:t>
              </w:r>
              <w:r w:rsidR="00C62B04">
                <w:rPr>
                  <w:b/>
                  <w:bCs/>
                  <w:caps/>
                  <w:sz w:val="24"/>
                  <w:szCs w:val="24"/>
                </w:rPr>
                <w:t xml:space="preserve"> officenoveny.hu</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8"/>
  </w:num>
  <w:num w:numId="4">
    <w:abstractNumId w:val="0"/>
  </w:num>
  <w:num w:numId="5">
    <w:abstractNumId w:val="6"/>
  </w:num>
  <w:num w:numId="6">
    <w:abstractNumId w:val="30"/>
  </w:num>
  <w:num w:numId="7">
    <w:abstractNumId w:val="26"/>
  </w:num>
  <w:num w:numId="8">
    <w:abstractNumId w:val="21"/>
  </w:num>
  <w:num w:numId="9">
    <w:abstractNumId w:val="10"/>
  </w:num>
  <w:num w:numId="10">
    <w:abstractNumId w:val="29"/>
  </w:num>
  <w:num w:numId="11">
    <w:abstractNumId w:val="20"/>
  </w:num>
  <w:num w:numId="12">
    <w:abstractNumId w:val="17"/>
  </w:num>
  <w:num w:numId="13">
    <w:abstractNumId w:val="24"/>
  </w:num>
  <w:num w:numId="14">
    <w:abstractNumId w:val="4"/>
  </w:num>
  <w:num w:numId="15">
    <w:abstractNumId w:val="7"/>
  </w:num>
  <w:num w:numId="16">
    <w:abstractNumId w:val="13"/>
  </w:num>
  <w:num w:numId="17">
    <w:abstractNumId w:val="15"/>
  </w:num>
  <w:num w:numId="18">
    <w:abstractNumId w:val="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6"/>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6F0B"/>
    <w:rsid w:val="00022536"/>
    <w:rsid w:val="00041397"/>
    <w:rsid w:val="00044688"/>
    <w:rsid w:val="0005461F"/>
    <w:rsid w:val="00066BE9"/>
    <w:rsid w:val="000707F6"/>
    <w:rsid w:val="000A678F"/>
    <w:rsid w:val="000C577E"/>
    <w:rsid w:val="000E294E"/>
    <w:rsid w:val="000E3DFE"/>
    <w:rsid w:val="0010114E"/>
    <w:rsid w:val="00127A93"/>
    <w:rsid w:val="00150E4C"/>
    <w:rsid w:val="00151800"/>
    <w:rsid w:val="00155DE2"/>
    <w:rsid w:val="00161F53"/>
    <w:rsid w:val="001656AE"/>
    <w:rsid w:val="001A27C2"/>
    <w:rsid w:val="001F4D25"/>
    <w:rsid w:val="00261BC2"/>
    <w:rsid w:val="00296984"/>
    <w:rsid w:val="002E5B4F"/>
    <w:rsid w:val="002F309C"/>
    <w:rsid w:val="003004A2"/>
    <w:rsid w:val="003361AB"/>
    <w:rsid w:val="00342A8A"/>
    <w:rsid w:val="00372F1B"/>
    <w:rsid w:val="003A2C9B"/>
    <w:rsid w:val="003B0F8E"/>
    <w:rsid w:val="00400A25"/>
    <w:rsid w:val="00416758"/>
    <w:rsid w:val="004715DB"/>
    <w:rsid w:val="00473222"/>
    <w:rsid w:val="00486F11"/>
    <w:rsid w:val="004F53D0"/>
    <w:rsid w:val="005205CB"/>
    <w:rsid w:val="005308AA"/>
    <w:rsid w:val="00554C0B"/>
    <w:rsid w:val="00582450"/>
    <w:rsid w:val="005A0F06"/>
    <w:rsid w:val="005F3DD0"/>
    <w:rsid w:val="0062086B"/>
    <w:rsid w:val="006616C2"/>
    <w:rsid w:val="00693007"/>
    <w:rsid w:val="00696B47"/>
    <w:rsid w:val="006A3183"/>
    <w:rsid w:val="006B3F04"/>
    <w:rsid w:val="006D7142"/>
    <w:rsid w:val="006E5E88"/>
    <w:rsid w:val="006E7BCE"/>
    <w:rsid w:val="006F02BE"/>
    <w:rsid w:val="007269F9"/>
    <w:rsid w:val="00744796"/>
    <w:rsid w:val="007648BF"/>
    <w:rsid w:val="00795816"/>
    <w:rsid w:val="007A1218"/>
    <w:rsid w:val="007F101F"/>
    <w:rsid w:val="008221B4"/>
    <w:rsid w:val="00832A5B"/>
    <w:rsid w:val="0083313D"/>
    <w:rsid w:val="008704C5"/>
    <w:rsid w:val="0088425F"/>
    <w:rsid w:val="008D4871"/>
    <w:rsid w:val="008D72F1"/>
    <w:rsid w:val="008E3FD7"/>
    <w:rsid w:val="0094201C"/>
    <w:rsid w:val="00970BD5"/>
    <w:rsid w:val="0098376A"/>
    <w:rsid w:val="009A7CDA"/>
    <w:rsid w:val="009D6315"/>
    <w:rsid w:val="009E41C3"/>
    <w:rsid w:val="009E4F3B"/>
    <w:rsid w:val="009F440F"/>
    <w:rsid w:val="009F7A7D"/>
    <w:rsid w:val="00A5203C"/>
    <w:rsid w:val="00A75E84"/>
    <w:rsid w:val="00A84413"/>
    <w:rsid w:val="00A876AC"/>
    <w:rsid w:val="00AD7B91"/>
    <w:rsid w:val="00AE6E2A"/>
    <w:rsid w:val="00AF4DCD"/>
    <w:rsid w:val="00B123AA"/>
    <w:rsid w:val="00B12991"/>
    <w:rsid w:val="00B12A12"/>
    <w:rsid w:val="00B63D5F"/>
    <w:rsid w:val="00B73EE6"/>
    <w:rsid w:val="00BD3C75"/>
    <w:rsid w:val="00C02A31"/>
    <w:rsid w:val="00C11CBC"/>
    <w:rsid w:val="00C62B04"/>
    <w:rsid w:val="00C84845"/>
    <w:rsid w:val="00CD2529"/>
    <w:rsid w:val="00D0242C"/>
    <w:rsid w:val="00D277C4"/>
    <w:rsid w:val="00D30E0A"/>
    <w:rsid w:val="00D45BBF"/>
    <w:rsid w:val="00DC091A"/>
    <w:rsid w:val="00DC0EFD"/>
    <w:rsid w:val="00DC22C2"/>
    <w:rsid w:val="00DD2D98"/>
    <w:rsid w:val="00E03B05"/>
    <w:rsid w:val="00E05EDE"/>
    <w:rsid w:val="00E42A53"/>
    <w:rsid w:val="00E46F0B"/>
    <w:rsid w:val="00E84AAA"/>
    <w:rsid w:val="00EE01EB"/>
    <w:rsid w:val="00F059FA"/>
    <w:rsid w:val="00F351B8"/>
    <w:rsid w:val="00F414E7"/>
    <w:rsid w:val="00F43813"/>
    <w:rsid w:val="00F54B85"/>
    <w:rsid w:val="00F81763"/>
    <w:rsid w:val="00FC5C4F"/>
    <w:rsid w:val="00FC7D77"/>
    <w:rsid w:val="00FE49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
    <w:name w:val="normal"/>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1773015256">
      <w:bodyDiv w:val="1"/>
      <w:marLeft w:val="0"/>
      <w:marRight w:val="0"/>
      <w:marTop w:val="0"/>
      <w:marBottom w:val="0"/>
      <w:divBdr>
        <w:top w:val="none" w:sz="0" w:space="0" w:color="auto"/>
        <w:left w:val="none" w:sz="0" w:space="0" w:color="auto"/>
        <w:bottom w:val="none" w:sz="0" w:space="0" w:color="auto"/>
        <w:right w:val="none" w:sz="0" w:space="0" w:color="auto"/>
      </w:divBdr>
      <w:divsChild>
        <w:div w:id="697005274">
          <w:marLeft w:val="-150"/>
          <w:marRight w:val="-150"/>
          <w:marTop w:val="0"/>
          <w:marBottom w:val="0"/>
          <w:divBdr>
            <w:top w:val="none" w:sz="0" w:space="0" w:color="auto"/>
            <w:left w:val="none" w:sz="0" w:space="0" w:color="auto"/>
            <w:bottom w:val="none" w:sz="0" w:space="0" w:color="auto"/>
            <w:right w:val="none" w:sz="0" w:space="0" w:color="auto"/>
          </w:divBdr>
          <w:divsChild>
            <w:div w:id="264265359">
              <w:marLeft w:val="0"/>
              <w:marRight w:val="0"/>
              <w:marTop w:val="0"/>
              <w:marBottom w:val="0"/>
              <w:divBdr>
                <w:top w:val="none" w:sz="0" w:space="0" w:color="auto"/>
                <w:left w:val="none" w:sz="0" w:space="0" w:color="auto"/>
                <w:bottom w:val="none" w:sz="0" w:space="0" w:color="auto"/>
                <w:right w:val="none" w:sz="0" w:space="0" w:color="auto"/>
              </w:divBdr>
            </w:div>
          </w:divsChild>
        </w:div>
        <w:div w:id="1469395434">
          <w:marLeft w:val="-150"/>
          <w:marRight w:val="-150"/>
          <w:marTop w:val="0"/>
          <w:marBottom w:val="0"/>
          <w:divBdr>
            <w:top w:val="none" w:sz="0" w:space="0" w:color="auto"/>
            <w:left w:val="none" w:sz="0" w:space="0" w:color="auto"/>
            <w:bottom w:val="none" w:sz="0" w:space="0" w:color="auto"/>
            <w:right w:val="none" w:sz="0" w:space="0" w:color="auto"/>
          </w:divBdr>
          <w:divsChild>
            <w:div w:id="198050395">
              <w:marLeft w:val="0"/>
              <w:marRight w:val="0"/>
              <w:marTop w:val="0"/>
              <w:marBottom w:val="0"/>
              <w:divBdr>
                <w:top w:val="none" w:sz="0" w:space="0" w:color="auto"/>
                <w:left w:val="none" w:sz="0" w:space="0" w:color="auto"/>
                <w:bottom w:val="none" w:sz="0" w:space="0" w:color="auto"/>
                <w:right w:val="none" w:sz="0" w:space="0" w:color="auto"/>
              </w:divBdr>
            </w:div>
            <w:div w:id="1636257579">
              <w:marLeft w:val="0"/>
              <w:marRight w:val="0"/>
              <w:marTop w:val="0"/>
              <w:marBottom w:val="0"/>
              <w:divBdr>
                <w:top w:val="none" w:sz="0" w:space="0" w:color="auto"/>
                <w:left w:val="none" w:sz="0" w:space="0" w:color="auto"/>
                <w:bottom w:val="none" w:sz="0" w:space="0" w:color="auto"/>
                <w:right w:val="none" w:sz="0" w:space="0" w:color="auto"/>
              </w:divBdr>
            </w:div>
            <w:div w:id="12381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992">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ficenoveny.hu" TargetMode="External"/><Relationship Id="rId13" Type="http://schemas.openxmlformats.org/officeDocument/2006/relationships/hyperlink" Target="https://tools.google.com/dlpage/gaoptout?hl=h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de/policies/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hu/cgi-bin/helpscr?cmd=p/gen/ua/policy_privacy-outs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gyfelszolgalat@simpl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fficenoveny.hu/adatkezelesi-tajekoztato" TargetMode="External"/><Relationship Id="rId14" Type="http://schemas.openxmlformats.org/officeDocument/2006/relationships/hyperlink" Target="mailto:ugyfelszolgalat@naih.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2BBE"/>
    <w:rsid w:val="000C1E7A"/>
    <w:rsid w:val="0012276C"/>
    <w:rsid w:val="00132BBE"/>
    <w:rsid w:val="00135FB9"/>
    <w:rsid w:val="0016022C"/>
    <w:rsid w:val="002B21B4"/>
    <w:rsid w:val="00305BFD"/>
    <w:rsid w:val="00482318"/>
    <w:rsid w:val="004A54BE"/>
    <w:rsid w:val="004D6837"/>
    <w:rsid w:val="00551743"/>
    <w:rsid w:val="00650E0C"/>
    <w:rsid w:val="007228C7"/>
    <w:rsid w:val="0072405B"/>
    <w:rsid w:val="0076273E"/>
    <w:rsid w:val="007E2AEA"/>
    <w:rsid w:val="007F15E3"/>
    <w:rsid w:val="008137F6"/>
    <w:rsid w:val="00883E05"/>
    <w:rsid w:val="00893F28"/>
    <w:rsid w:val="009325D7"/>
    <w:rsid w:val="009770F4"/>
    <w:rsid w:val="00AA380C"/>
    <w:rsid w:val="00AB2952"/>
    <w:rsid w:val="00B535C4"/>
    <w:rsid w:val="00B7251C"/>
    <w:rsid w:val="00B96FF3"/>
    <w:rsid w:val="00C10107"/>
    <w:rsid w:val="00C44BC1"/>
    <w:rsid w:val="00CD18C3"/>
    <w:rsid w:val="00CE7EFC"/>
    <w:rsid w:val="00D539DF"/>
    <w:rsid w:val="00E12D50"/>
    <w:rsid w:val="00F02C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4927</Words>
  <Characters>33998</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officenoveny.hu</dc:title>
  <dc:creator>Dr. Krausz Miklós</dc:creator>
  <cp:lastModifiedBy>Dr. Krausz Miklós</cp:lastModifiedBy>
  <cp:revision>2</cp:revision>
  <dcterms:created xsi:type="dcterms:W3CDTF">2022-01-04T10:24:00Z</dcterms:created>
  <dcterms:modified xsi:type="dcterms:W3CDTF">2022-01-04T10:24:00Z</dcterms:modified>
</cp:coreProperties>
</file>